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TALK TOOLKIT</w:t>
      </w:r>
    </w:p>
    <w:p>
      <w:pPr>
        <w:spacing w:after="60"/>
      </w:pPr>
      <w:r>
        <w:rPr>
          <w:rFonts w:ascii="Calibri" w:cs="Calibri" w:eastAsia="Calibri" w:hAnsi="Calibri"/>
          <w:b/>
          <w:bCs/>
          <w:color w:val="1C1A22"/>
          <w:sz w:val="40"/>
          <w:szCs w:val="40"/>
        </w:rPr>
        <w:t xml:space="preserve">AI Watchdog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blHeader/>
        </w:trPr>
        <w:tc>
          <w:tcPr>
            <w:tcW w:type="dxa" w:w="2300"/>
            <w:tcBorders>
              <w:top w:val="single" w:color="D9D6DE" w:sz="4"/>
              <w:left w:val="single" w:color="D9D6DE" w:sz="4"/>
              <w:bottom w:val="single" w:color="D9D6DE" w:sz="4"/>
              <w:right w:val="single" w:color="D9D6DE" w:sz="4"/>
            </w:tcBorders>
            <w:shd w:fill="6B4FA0" w:color="auto" w:val="clear"/>
            <w:tcMar>
              <w:top w:type="dxa" w:w="50"/>
              <w:left w:type="dxa" w:w="100"/>
              <w:bottom w:type="dxa" w:w="50"/>
              <w:right w:type="dxa" w:w="100"/>
            </w:tcMar>
          </w:tcPr>
          <w:p>
            <w:pPr>
              <w:spacing w:after="20" w:before="0" w:line="276"/>
            </w:pPr>
            <w:r>
              <w:rPr>
                <w:rFonts w:ascii="Calibri" w:cs="Calibri" w:eastAsia="Calibri" w:hAnsi="Calibri"/>
                <w:b/>
                <w:bCs/>
                <w:color w:val="FFFFFF"/>
                <w:sz w:val="22"/>
                <w:szCs w:val="22"/>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50"/>
              <w:left w:type="dxa" w:w="100"/>
              <w:bottom w:type="dxa" w:w="50"/>
              <w:right w:type="dxa" w:w="100"/>
            </w:tcMar>
          </w:tcPr>
          <w:p>
            <w:pPr>
              <w:spacing w:after="20" w:before="0" w:line="276"/>
            </w:pPr>
            <w:r>
              <w:rPr>
                <w:rFonts w:ascii="Calibri" w:cs="Calibri" w:eastAsia="Calibri" w:hAnsi="Calibri"/>
                <w:b/>
                <w:bCs/>
                <w:color w:val="FFFFFF"/>
                <w:sz w:val="22"/>
                <w:szCs w:val="22"/>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50"/>
              <w:left w:type="dxa" w:w="100"/>
              <w:bottom w:type="dxa" w:w="50"/>
              <w:right w:type="dxa" w:w="100"/>
            </w:tcMar>
          </w:tcPr>
          <w:p>
            <w:pPr>
              <w:spacing w:after="20" w:before="0" w:line="276"/>
            </w:pPr>
            <w:r>
              <w:rPr>
                <w:rFonts w:ascii="Calibri" w:cs="Calibri" w:eastAsia="Calibri" w:hAnsi="Calibri"/>
                <w:b/>
                <w:bCs/>
                <w:color w:val="FFFFFF"/>
                <w:sz w:val="22"/>
                <w:szCs w:val="22"/>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50"/>
              <w:left w:type="dxa" w:w="100"/>
              <w:bottom w:type="dxa" w:w="50"/>
              <w:right w:type="dxa" w:w="100"/>
            </w:tcMar>
          </w:tcPr>
          <w:p>
            <w:pPr>
              <w:spacing w:after="20" w:before="0" w:line="276"/>
            </w:pPr>
            <w:r>
              <w:rPr>
                <w:rFonts w:ascii="Calibri" w:cs="Calibri" w:eastAsia="Calibri" w:hAnsi="Calibri"/>
                <w:b/>
                <w:bCs/>
                <w:color w:val="FFFFFF"/>
                <w:sz w:val="22"/>
                <w:szCs w:val="22"/>
              </w:rPr>
              <w:t xml:space="preserve">Stretch (open reasoning)</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Explaining</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The AI was trained on ___, so it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This happens because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The main reason is ___, which means ___, so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Agreeing and building</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I agree with ___, and I'd add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Building on ___'s idea,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___'s point links to ___ because ___, which suggests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Challenging politely</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I see it differently because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That's a fair point, but the evidence suggests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I'd challenge that, because if ___ then ___. What about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Questioning</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Who would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What evidence do we have that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What would happen if ___? Would it still be fair for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Justifying with evidence</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The evidence suggests ___ because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My evidence is ___. This shows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The strongest evidence is ___, because ___, although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Comparing and weighing up</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On one hand ___. On the other hand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___ is fairer than ___ because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Although ___, I think ___ matters more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Summarising</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Our group thinks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To summarise our discussion,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To summarise, most of us agreed ___, but ___ argued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50"/>
              <w:left w:type="dxa" w:w="100"/>
              <w:bottom w:type="dxa" w:w="50"/>
              <w:right w:type="dxa" w:w="100"/>
            </w:tcMar>
          </w:tcPr>
          <w:p>
            <w:pPr>
              <w:spacing w:after="20" w:before="0" w:line="276"/>
            </w:pPr>
            <w:r>
              <w:rPr>
                <w:rFonts w:ascii="Calibri" w:cs="Calibri" w:eastAsia="Calibri" w:hAnsi="Calibri"/>
                <w:b/>
                <w:bCs/>
                <w:color w:val="222026"/>
                <w:sz w:val="22"/>
                <w:szCs w:val="22"/>
              </w:rPr>
              <w:t xml:space="preserve">Reflecting</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I used to think ___. Now I think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I changed my mind when ___.</w:t>
            </w:r>
          </w:p>
        </w:tc>
        <w:tc>
          <w:tcPr>
            <w:tcW w:type="dxa" w:w="4090"/>
            <w:tcBorders>
              <w:top w:val="single" w:color="D9D6DE" w:sz="4"/>
              <w:left w:val="single" w:color="D9D6DE" w:sz="4"/>
              <w:bottom w:val="single" w:color="D9D6DE" w:sz="4"/>
              <w:right w:val="single" w:color="D9D6DE" w:sz="4"/>
            </w:tcBorders>
            <w:tcMar>
              <w:top w:type="dxa" w:w="50"/>
              <w:left w:type="dxa" w:w="100"/>
              <w:bottom w:type="dxa" w:w="50"/>
              <w:right w:type="dxa" w:w="100"/>
            </w:tcMar>
          </w:tcPr>
          <w:p>
            <w:pPr>
              <w:spacing w:after="20" w:before="0" w:line="276"/>
            </w:pPr>
            <w:r>
              <w:rPr>
                <w:rFonts w:ascii="Calibri" w:cs="Calibri" w:eastAsia="Calibri" w:hAnsi="Calibri"/>
                <w:color w:val="222026"/>
                <w:sz w:val="22"/>
                <w:szCs w:val="22"/>
              </w:rPr>
              <w:t xml:space="preserve">My thinking changed when ___ because ___. I'm still wondering ___.</w:t>
            </w:r>
          </w:p>
        </w:tc>
      </w:tr>
    </w:tbl>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60"/>
              <w:left w:type="dxa" w:w="100"/>
              <w:bottom w:type="dxa" w:w="60"/>
              <w:right w:type="dxa" w:w="100"/>
            </w:tcMar>
          </w:tcPr>
          <w:p>
            <w:pPr>
              <w:spacing w:after="80" w:before="0" w:line="276"/>
            </w:pPr>
            <w:r>
              <w:rPr>
                <w:rFonts w:ascii="Calibri" w:cs="Calibri" w:eastAsia="Calibri" w:hAnsi="Calibri"/>
                <w:b/>
                <w:bCs/>
                <w:color w:val="1C1A22"/>
                <w:sz w:val="22"/>
                <w:szCs w:val="22"/>
              </w:rPr>
              <w:t xml:space="preserve">Watchdog Talk Charter</w:t>
            </w:r>
          </w:p>
          <w:p>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Listen and link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Back it with evidence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Challenge with respect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Share the floor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Be open to changing your mind</w:t>
            </w:r>
          </w:p>
        </w:tc>
        <w:tc>
          <w:tcPr>
            <w:tcW w:type="dxa" w:w="7285"/>
            <w:tcBorders>
              <w:top w:val="single" w:color="D9D6DE" w:sz="4"/>
              <w:left w:val="single" w:color="D9D6DE" w:sz="4"/>
              <w:bottom w:val="single" w:color="D9D6DE" w:sz="4"/>
              <w:right w:val="single" w:color="D9D6DE" w:sz="4"/>
            </w:tcBorders>
            <w:shd w:fill="FCE4F2" w:color="auto" w:val="clear"/>
            <w:tcMar>
              <w:top w:type="dxa" w:w="60"/>
              <w:left w:type="dxa" w:w="100"/>
              <w:bottom w:type="dxa" w:w="60"/>
              <w:right w:type="dxa" w:w="100"/>
            </w:tcMar>
          </w:tcPr>
          <w:p>
            <w:pPr>
              <w:spacing w:after="80" w:before="0" w:line="276"/>
            </w:pPr>
            <w:r>
              <w:rPr>
                <w:rFonts w:ascii="Calibri" w:cs="Calibri" w:eastAsia="Calibri" w:hAnsi="Calibri"/>
                <w:b/>
                <w:bCs/>
                <w:color w:val="1C1A22"/>
                <w:sz w:val="22"/>
                <w:szCs w:val="22"/>
              </w:rPr>
              <w:t xml:space="preserve">Power words for AI</w:t>
            </w:r>
          </w:p>
          <w:p>
            <w:pPr>
              <w:spacing w:after="80" w:before="0" w:line="276"/>
            </w:pPr>
            <w:r>
              <w:rPr>
                <w:rFonts w:ascii="Calibri" w:cs="Calibri" w:eastAsia="Calibri" w:hAnsi="Calibri"/>
                <w:b/>
                <w:bCs/>
                <w:color w:val="222026"/>
                <w:sz w:val="19"/>
                <w:szCs w:val="19"/>
              </w:rPr>
              <w:t xml:space="preserve">Say:</w:t>
            </w:r>
            <w:r>
              <w:rPr>
                <w:rFonts w:ascii="Calibri" w:cs="Calibri" w:eastAsia="Calibri" w:hAnsi="Calibri"/>
                <w:color w:val="222026"/>
                <w:sz w:val="19"/>
                <w:szCs w:val="19"/>
              </w:rPr>
              <w:t xml:space="preserve"> was trained on · predicts · matches patterns · training data · works less well for · designed by people · people are responsible</w:t>
            </w:r>
          </w:p>
          <w:p>
            <w:pPr>
              <w:spacing w:after="80" w:before="0" w:line="276"/>
            </w:pPr>
            <w:r>
              <w:rPr>
                <w:rFonts w:ascii="Calibri" w:cs="Calibri" w:eastAsia="Calibri" w:hAnsi="Calibri"/>
                <w:b/>
                <w:bCs/>
                <w:color w:val="222026"/>
                <w:sz w:val="19"/>
                <w:szCs w:val="19"/>
              </w:rPr>
              <w:t xml:space="preserve">Don't say:</w:t>
            </w:r>
            <w:r>
              <w:rPr>
                <w:rFonts w:ascii="Calibri" w:cs="Calibri" w:eastAsia="Calibri" w:hAnsi="Calibri"/>
                <w:color w:val="222026"/>
                <w:sz w:val="19"/>
                <w:szCs w:val="19"/>
              </w:rPr>
              <w:t xml:space="preserve"> the AI thinks · knows · understands · wants · feels · is racist / mean · decides by itself</w:t>
            </w:r>
          </w:p>
        </w:tc>
      </w:tr>
    </w:tbl>
    <w:p>
      <w:pPr>
        <w:pageBreakBefore/>
        <w:spacing w:after="120"/>
      </w:pPr>
      <w:r>
        <w:rPr>
          <w:rFonts w:ascii="Calibri" w:cs="Calibri" w:eastAsia="Calibri" w:hAnsi="Calibri"/>
          <w:b/>
          <w:bCs/>
          <w:color w:val="1C1A22"/>
          <w:sz w:val="30"/>
          <w:szCs w:val="30"/>
        </w:rPr>
        <w:t xml:space="preserve">Word strip, frames by brief and talk routines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
        <w:gridCol w:w="1457"/>
        <w:gridCol w:w="1457"/>
        <w:gridCol w:w="1457"/>
        <w:gridCol w:w="1457"/>
        <w:gridCol w:w="1457"/>
        <w:gridCol w:w="1457"/>
        <w:gridCol w:w="1457"/>
        <w:gridCol w:w="1457"/>
        <w:gridCol w:w="1457"/>
      </w:tblGrid>
      <w:tr>
        <w:trPr>
          <w:cantSplit/>
        </w:trPr>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training data</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label</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variety</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success criteria</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bias</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left out</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data centre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e-waste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knock-on effect</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19"/>
                <w:szCs w:val="19"/>
              </w:rPr>
              <w:t xml:space="preserve">final say</w:t>
            </w:r>
          </w:p>
        </w:tc>
      </w:tr>
    </w:tbl>
    <w:p>
      <w:pPr>
        <w:spacing w:after="80"/>
      </w:pP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Height w:val="20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1: Train the Sorter</w:t>
            </w:r>
          </w:p>
          <w:p>
            <w:pPr>
              <w:spacing w:after="80" w:before="0" w:line="276"/>
              <w:jc w:val="center"/>
            </w:pPr>
            <w:r>
              <w:rPr>
                <w:rFonts w:ascii="Calibri" w:cs="Calibri" w:eastAsia="Calibri" w:hAnsi="Calibri"/>
                <w:color w:val="222026"/>
                <w:sz w:val="19"/>
                <w:szCs w:val="19"/>
              </w:rPr>
              <w:t xml:space="preserve">training data · label · variety · example</w:t>
            </w:r>
          </w:p>
          <w:p>
            <w:pPr>
              <w:spacing w:after="80" w:before="0" w:line="276"/>
              <w:jc w:val="center"/>
            </w:pPr>
            <w:r>
              <w:rPr>
                <w:rFonts w:ascii="Calibri" w:cs="Calibri" w:eastAsia="Calibri" w:hAnsi="Calibri"/>
                <w:i/>
                <w:iCs/>
                <w:color w:val="5F5B66"/>
                <w:sz w:val="19"/>
                <w:szCs w:val="19"/>
              </w:rPr>
              <w:t xml:space="preserve">We chose ___ because it adds variety: it is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2: Testing, Testing</w:t>
            </w:r>
          </w:p>
          <w:p>
            <w:pPr>
              <w:spacing w:after="80" w:before="0" w:line="276"/>
              <w:jc w:val="center"/>
            </w:pPr>
            <w:r>
              <w:rPr>
                <w:rFonts w:ascii="Calibri" w:cs="Calibri" w:eastAsia="Calibri" w:hAnsi="Calibri"/>
                <w:color w:val="222026"/>
                <w:sz w:val="19"/>
                <w:szCs w:val="19"/>
              </w:rPr>
              <w:t xml:space="preserve">criterion · test set · fair test · score · evidence</w:t>
            </w:r>
          </w:p>
          <w:p>
            <w:pPr>
              <w:spacing w:after="80" w:before="0" w:line="276"/>
              <w:jc w:val="center"/>
            </w:pPr>
            <w:r>
              <w:rPr>
                <w:rFonts w:ascii="Calibri" w:cs="Calibri" w:eastAsia="Calibri" w:hAnsi="Calibri"/>
                <w:i/>
                <w:iCs/>
                <w:color w:val="5F5B66"/>
                <w:sz w:val="19"/>
                <w:szCs w:val="19"/>
              </w:rPr>
              <w:t xml:space="preserve">It met the criterion ___ because ___. The evidence suggests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3: Not Built for Me</w:t>
            </w:r>
          </w:p>
          <w:p>
            <w:pPr>
              <w:spacing w:after="80" w:before="0" w:line="276"/>
              <w:jc w:val="center"/>
            </w:pPr>
            <w:r>
              <w:rPr>
                <w:rFonts w:ascii="Calibri" w:cs="Calibri" w:eastAsia="Calibri" w:hAnsi="Calibri"/>
                <w:color w:val="222026"/>
                <w:sz w:val="19"/>
                <w:szCs w:val="19"/>
              </w:rPr>
              <w:t xml:space="preserve">bias · unfair · left out · representative</w:t>
            </w:r>
          </w:p>
          <w:p>
            <w:pPr>
              <w:spacing w:after="80" w:before="0" w:line="276"/>
              <w:jc w:val="center"/>
            </w:pPr>
            <w:r>
              <w:rPr>
                <w:rFonts w:ascii="Calibri" w:cs="Calibri" w:eastAsia="Calibri" w:hAnsi="Calibri"/>
                <w:i/>
                <w:iCs/>
                <w:color w:val="5F5B66"/>
                <w:sz w:val="19"/>
                <w:szCs w:val="19"/>
              </w:rPr>
              <w:t xml:space="preserve">This is unfair because ___. One way to fix it is ___.</w:t>
            </w:r>
          </w:p>
        </w:tc>
      </w:tr>
      <w:tr>
        <w:trPr>
          <w:cantSplit/>
          <w:trHeight w:val="20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4: The Hidden Cost</w:t>
            </w:r>
          </w:p>
          <w:p>
            <w:pPr>
              <w:spacing w:after="80" w:before="0" w:line="276"/>
              <w:jc w:val="center"/>
            </w:pPr>
            <w:r>
              <w:rPr>
                <w:rFonts w:ascii="Calibri" w:cs="Calibri" w:eastAsia="Calibri" w:hAnsi="Calibri"/>
                <w:color w:val="222026"/>
                <w:sz w:val="19"/>
                <w:szCs w:val="19"/>
              </w:rPr>
              <w:t xml:space="preserve">data centre · energy · water · e-waste · benefit</w:t>
            </w:r>
          </w:p>
          <w:p>
            <w:pPr>
              <w:spacing w:after="80" w:before="0" w:line="276"/>
              <w:jc w:val="center"/>
            </w:pPr>
            <w:r>
              <w:rPr>
                <w:rFonts w:ascii="Calibri" w:cs="Calibri" w:eastAsia="Calibri" w:hAnsi="Calibri"/>
                <w:i/>
                <w:iCs/>
                <w:color w:val="5F5B66"/>
                <w:sz w:val="19"/>
                <w:szCs w:val="19"/>
              </w:rPr>
              <w:t xml:space="preserve">On one hand ___. On the other hand ___. So I think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5: We Didn't Mean That!</w:t>
            </w:r>
          </w:p>
          <w:p>
            <w:pPr>
              <w:spacing w:after="80" w:before="0" w:line="276"/>
              <w:jc w:val="center"/>
            </w:pPr>
            <w:r>
              <w:rPr>
                <w:rFonts w:ascii="Calibri" w:cs="Calibri" w:eastAsia="Calibri" w:hAnsi="Calibri"/>
                <w:color w:val="222026"/>
                <w:sz w:val="19"/>
                <w:szCs w:val="19"/>
              </w:rPr>
              <w:t xml:space="preserve">intended · unintended · knock-on · privacy</w:t>
            </w:r>
          </w:p>
          <w:p>
            <w:pPr>
              <w:spacing w:after="80" w:before="0" w:line="276"/>
              <w:jc w:val="center"/>
            </w:pPr>
            <w:r>
              <w:rPr>
                <w:rFonts w:ascii="Calibri" w:cs="Calibri" w:eastAsia="Calibri" w:hAnsi="Calibri"/>
                <w:i/>
                <w:iCs/>
                <w:color w:val="5F5B66"/>
                <w:sz w:val="19"/>
                <w:szCs w:val="19"/>
              </w:rPr>
              <w:t xml:space="preserve">An unexpected result could be ___, which means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Brief 6: Who Should Decide?</w:t>
            </w:r>
          </w:p>
          <w:p>
            <w:pPr>
              <w:spacing w:after="80" w:before="0" w:line="276"/>
              <w:jc w:val="center"/>
            </w:pPr>
            <w:r>
              <w:rPr>
                <w:rFonts w:ascii="Calibri" w:cs="Calibri" w:eastAsia="Calibri" w:hAnsi="Calibri"/>
                <w:color w:val="222026"/>
                <w:sz w:val="19"/>
                <w:szCs w:val="19"/>
              </w:rPr>
              <w:t xml:space="preserve">final say · responsible · motion · rebut</w:t>
            </w:r>
          </w:p>
          <w:p>
            <w:pPr>
              <w:spacing w:after="80" w:before="0" w:line="276"/>
              <w:jc w:val="center"/>
            </w:pPr>
            <w:r>
              <w:rPr>
                <w:rFonts w:ascii="Calibri" w:cs="Calibri" w:eastAsia="Calibri" w:hAnsi="Calibri"/>
                <w:i/>
                <w:iCs/>
                <w:color w:val="5F5B66"/>
                <w:sz w:val="19"/>
                <w:szCs w:val="19"/>
              </w:rPr>
              <w:t xml:space="preserve">I believe ___. My evidence is ___. I disagree with ___ because ___.</w:t>
            </w:r>
          </w:p>
        </w:tc>
      </w:tr>
    </w:tbl>
    <w:p>
      <w:pPr>
        <w:pStyle w:val="Heading2"/>
        <w:keepNext/>
        <w:spacing w:after="80" w:before="180"/>
      </w:pPr>
      <w:r>
        <w:rPr>
          <w:rFonts w:ascii="Calibri" w:cs="Calibri" w:eastAsia="Calibri" w:hAnsi="Calibri"/>
          <w:b/>
          <w:bCs/>
          <w:color w:val="1C1A22"/>
          <w:sz w:val="25"/>
          <w:szCs w:val="25"/>
        </w:rPr>
        <w:t xml:space="preserve">Talk routine cards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Height w:val="1600" w:hRule="atLeast"/>
        </w:trPr>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Discussion roles</w:t>
            </w:r>
          </w:p>
          <w:p>
            <w:pPr>
              <w:spacing w:after="80" w:before="0" w:line="276"/>
              <w:jc w:val="center"/>
            </w:pPr>
            <w:r>
              <w:rPr>
                <w:rFonts w:ascii="Calibri" w:cs="Calibri" w:eastAsia="Calibri" w:hAnsi="Calibri"/>
                <w:color w:val="222026"/>
                <w:sz w:val="18"/>
                <w:szCs w:val="18"/>
              </w:rPr>
              <w:t xml:space="preserve">Builder, Challenger, Questioner, Summariser. Rotate roles.</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Envoys</w:t>
            </w:r>
          </w:p>
          <w:p>
            <w:pPr>
              <w:spacing w:after="80" w:before="0" w:line="276"/>
              <w:jc w:val="center"/>
            </w:pPr>
            <w:r>
              <w:rPr>
                <w:rFonts w:ascii="Calibri" w:cs="Calibri" w:eastAsia="Calibri" w:hAnsi="Calibri"/>
                <w:color w:val="222026"/>
                <w:sz w:val="18"/>
                <w:szCs w:val="18"/>
              </w:rPr>
              <w:t xml:space="preserve">Visit another group; bring back one idea.</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Fishbowl</w:t>
            </w:r>
          </w:p>
          <w:p>
            <w:pPr>
              <w:spacing w:after="80" w:before="0" w:line="276"/>
              <w:jc w:val="center"/>
            </w:pPr>
            <w:r>
              <w:rPr>
                <w:rFonts w:ascii="Calibri" w:cs="Calibri" w:eastAsia="Calibri" w:hAnsi="Calibri"/>
                <w:color w:val="222026"/>
                <w:sz w:val="18"/>
                <w:szCs w:val="18"/>
              </w:rPr>
              <w:t xml:space="preserve">Inner circle talks; outer circle observes and feeds back.</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Four corners</w:t>
            </w:r>
          </w:p>
          <w:p>
            <w:pPr>
              <w:spacing w:after="80" w:before="0" w:line="276"/>
              <w:jc w:val="center"/>
            </w:pPr>
            <w:r>
              <w:rPr>
                <w:rFonts w:ascii="Calibri" w:cs="Calibri" w:eastAsia="Calibri" w:hAnsi="Calibri"/>
                <w:color w:val="222026"/>
                <w:sz w:val="18"/>
                <w:szCs w:val="18"/>
              </w:rPr>
              <w:t xml:space="preserve">Move to your view; agree a reason; switch if convinced.</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Conscience alley</w:t>
            </w:r>
          </w:p>
          <w:p>
            <w:pPr>
              <w:spacing w:after="80" w:before="0" w:line="276"/>
              <w:jc w:val="center"/>
            </w:pPr>
            <w:r>
              <w:rPr>
                <w:rFonts w:ascii="Calibri" w:cs="Calibri" w:eastAsia="Calibri" w:hAnsi="Calibri"/>
                <w:color w:val="222026"/>
                <w:sz w:val="18"/>
                <w:szCs w:val="18"/>
              </w:rPr>
              <w:t xml:space="preserve">Two lines give reasons; the walker decides.</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Mini-debate</w:t>
            </w:r>
          </w:p>
          <w:p>
            <w:pPr>
              <w:spacing w:after="80" w:before="0" w:line="276"/>
              <w:jc w:val="center"/>
            </w:pPr>
            <w:r>
              <w:rPr>
                <w:rFonts w:ascii="Calibri" w:cs="Calibri" w:eastAsia="Calibri" w:hAnsi="Calibri"/>
                <w:color w:val="222026"/>
                <w:sz w:val="18"/>
                <w:szCs w:val="18"/>
              </w:rPr>
              <w:t xml:space="preserve">Open, rebut, question, sum up, vote.</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Watchdog Talk Charter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4"/>
        <w:gridCol w:w="2914"/>
        <w:gridCol w:w="2914"/>
        <w:gridCol w:w="2914"/>
        <w:gridCol w:w="2914"/>
      </w:tblGrid>
      <w:tr>
        <w:trPr>
          <w:cantSplit/>
        </w:trPr>
        <w:tc>
          <w:tcPr>
            <w:tcW w:type="dxa" w:w="2914"/>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Listen and link</w:t>
            </w:r>
          </w:p>
          <w:p>
            <w:pPr>
              <w:spacing w:after="80" w:before="0" w:line="276"/>
              <w:jc w:val="center"/>
            </w:pPr>
            <w:r>
              <w:rPr>
                <w:rFonts w:ascii="Calibri" w:cs="Calibri" w:eastAsia="Calibri" w:hAnsi="Calibri"/>
                <w:color w:val="5F5B66"/>
                <w:sz w:val="19"/>
                <w:szCs w:val="19"/>
              </w:rPr>
              <w:t xml:space="preserve">(Link two fingers like a chain)</w:t>
            </w:r>
          </w:p>
          <w:p>
            <w:pPr>
              <w:spacing w:after="80" w:before="0" w:line="276"/>
              <w:jc w:val="center"/>
            </w:pPr>
            <w:r>
              <w:rPr>
                <w:rFonts w:ascii="Calibri" w:cs="Calibri" w:eastAsia="Calibri" w:hAnsi="Calibri"/>
                <w:color w:val="B0177A"/>
                <w:sz w:val="17"/>
                <w:szCs w:val="17"/>
              </w:rPr>
              <w:t xml:space="preserve">Grows from: Listen to understand</w:t>
            </w:r>
          </w:p>
        </w:tc>
        <w:tc>
          <w:tcPr>
            <w:tcW w:type="dxa" w:w="2914"/>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Back it with evidence</w:t>
            </w:r>
          </w:p>
          <w:p>
            <w:pPr>
              <w:spacing w:after="80" w:before="0" w:line="276"/>
              <w:jc w:val="center"/>
            </w:pPr>
            <w:r>
              <w:rPr>
                <w:rFonts w:ascii="Calibri" w:cs="Calibri" w:eastAsia="Calibri" w:hAnsi="Calibri"/>
                <w:color w:val="5F5B66"/>
                <w:sz w:val="19"/>
                <w:szCs w:val="19"/>
              </w:rPr>
              <w:t xml:space="preserve">(Tap your palm like a card)</w:t>
            </w:r>
          </w:p>
          <w:p>
            <w:pPr>
              <w:spacing w:after="80" w:before="0" w:line="276"/>
              <w:jc w:val="center"/>
            </w:pPr>
            <w:r>
              <w:rPr>
                <w:rFonts w:ascii="Calibri" w:cs="Calibri" w:eastAsia="Calibri" w:hAnsi="Calibri"/>
                <w:color w:val="B0177A"/>
                <w:sz w:val="17"/>
                <w:szCs w:val="17"/>
              </w:rPr>
              <w:t xml:space="preserve">Grows from: Give a reason</w:t>
            </w:r>
          </w:p>
        </w:tc>
        <w:tc>
          <w:tcPr>
            <w:tcW w:type="dxa" w:w="2914"/>
            <w:tcBorders>
              <w:top w:val="single" w:color="D9D6DE" w:sz="4"/>
              <w:left w:val="single" w:color="D9D6DE" w:sz="4"/>
              <w:bottom w:val="single" w:color="D9D6DE" w:sz="4"/>
              <w:right w:val="single" w:color="D9D6DE" w:sz="4"/>
            </w:tcBorders>
            <w:shd w:fill="FCE4F2" w:color="auto" w:val="clear"/>
            <w:tcMar>
              <w:top w:type="dxa" w:w="220"/>
              <w:left w:type="dxa" w:w="100"/>
              <w:bottom w:type="dxa" w:w="2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Challenge with respect</w:t>
            </w:r>
          </w:p>
          <w:p>
            <w:pPr>
              <w:spacing w:after="80" w:before="0" w:line="276"/>
              <w:jc w:val="center"/>
            </w:pPr>
            <w:r>
              <w:rPr>
                <w:rFonts w:ascii="Calibri" w:cs="Calibri" w:eastAsia="Calibri" w:hAnsi="Calibri"/>
                <w:color w:val="5F5B66"/>
                <w:sz w:val="19"/>
                <w:szCs w:val="19"/>
              </w:rPr>
              <w:t xml:space="preserve">(Tilt a flat hand side to side)</w:t>
            </w:r>
          </w:p>
          <w:p>
            <w:pPr>
              <w:spacing w:after="80" w:before="0" w:line="276"/>
              <w:jc w:val="center"/>
            </w:pPr>
            <w:r>
              <w:rPr>
                <w:rFonts w:ascii="Calibri" w:cs="Calibri" w:eastAsia="Calibri" w:hAnsi="Calibri"/>
                <w:color w:val="B0177A"/>
                <w:sz w:val="17"/>
                <w:szCs w:val="17"/>
              </w:rPr>
              <w:t xml:space="preserve">Grows from: Challenge the idea, not the person</w:t>
            </w:r>
          </w:p>
        </w:tc>
        <w:tc>
          <w:tcPr>
            <w:tcW w:type="dxa" w:w="2914"/>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Share the floor</w:t>
            </w:r>
          </w:p>
          <w:p>
            <w:pPr>
              <w:spacing w:after="80" w:before="0" w:line="276"/>
              <w:jc w:val="center"/>
            </w:pPr>
            <w:r>
              <w:rPr>
                <w:rFonts w:ascii="Calibri" w:cs="Calibri" w:eastAsia="Calibri" w:hAnsi="Calibri"/>
                <w:color w:val="5F5B66"/>
                <w:sz w:val="19"/>
                <w:szCs w:val="19"/>
              </w:rPr>
              <w:t xml:space="preserve">(Open palm towards someone quieter)</w:t>
            </w:r>
          </w:p>
          <w:p>
            <w:pPr>
              <w:spacing w:after="80" w:before="0" w:line="276"/>
              <w:jc w:val="center"/>
            </w:pPr>
            <w:r>
              <w:rPr>
                <w:rFonts w:ascii="Calibri" w:cs="Calibri" w:eastAsia="Calibri" w:hAnsi="Calibri"/>
                <w:color w:val="B0177A"/>
                <w:sz w:val="17"/>
                <w:szCs w:val="17"/>
              </w:rPr>
              <w:t xml:space="preserve">Grows from: Bring everyone in</w:t>
            </w:r>
          </w:p>
        </w:tc>
        <w:tc>
          <w:tcPr>
            <w:tcW w:type="dxa" w:w="2914"/>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Be open to changing your mind</w:t>
            </w:r>
          </w:p>
          <w:p>
            <w:pPr>
              <w:spacing w:after="80" w:before="0" w:line="276"/>
              <w:jc w:val="center"/>
            </w:pPr>
            <w:r>
              <w:rPr>
                <w:rFonts w:ascii="Calibri" w:cs="Calibri" w:eastAsia="Calibri" w:hAnsi="Calibri"/>
                <w:color w:val="5F5B66"/>
                <w:sz w:val="19"/>
                <w:szCs w:val="19"/>
              </w:rPr>
              <w:t xml:space="preserve">(Turn your hand over)</w:t>
            </w:r>
          </w:p>
          <w:p>
            <w:pPr>
              <w:spacing w:after="80" w:before="0" w:line="276"/>
              <w:jc w:val="center"/>
            </w:pPr>
            <w:r>
              <w:rPr>
                <w:rFonts w:ascii="Calibri" w:cs="Calibri" w:eastAsia="Calibri" w:hAnsi="Calibri"/>
                <w:color w:val="B0177A"/>
                <w:sz w:val="17"/>
                <w:szCs w:val="17"/>
              </w:rPr>
              <w:t xml:space="preserve">Grows from: New for Year 5</w:t>
            </w:r>
          </w:p>
        </w:tc>
      </w:tr>
    </w:tbl>
    <w:p>
      <w:pPr>
        <w:spacing w:after="120"/>
      </w:pPr>
    </w:p>
    <w:p>
      <w:pPr>
        <w:pStyle w:val="Heading1"/>
        <w:keepNext/>
        <w:spacing w:after="120" w:before="240"/>
      </w:pPr>
      <w:r>
        <w:rPr>
          <w:rFonts w:ascii="Calibri" w:cs="Calibri" w:eastAsia="Calibri" w:hAnsi="Calibri"/>
          <w:b/>
          <w:bCs/>
          <w:color w:val="1C1A22"/>
          <w:sz w:val="30"/>
          <w:szCs w:val="30"/>
        </w:rPr>
        <w:t xml:space="preserve">Working wall: the four Watchdog Questions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Who is it for?</w:t>
            </w:r>
          </w:p>
          <w:p>
            <w:pPr>
              <w:spacing w:after="80" w:before="0" w:line="276"/>
              <w:jc w:val="center"/>
            </w:pPr>
            <w:r>
              <w:rPr>
                <w:rFonts w:ascii="Calibri" w:cs="Calibri" w:eastAsia="Calibri" w:hAnsi="Calibri"/>
                <w:color w:val="222026"/>
                <w:sz w:val="20"/>
                <w:szCs w:val="20"/>
              </w:rPr>
              <w:t xml:space="preserve">Who will use it, and what job is it designed to do?</w:t>
            </w:r>
          </w:p>
        </w:tc>
        <w:tc>
          <w:tcPr>
            <w:tcW w:type="dxa" w:w="364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Who could it leave out?</w:t>
            </w:r>
          </w:p>
          <w:p>
            <w:pPr>
              <w:spacing w:after="80" w:before="0" w:line="276"/>
              <w:jc w:val="center"/>
            </w:pPr>
            <w:r>
              <w:rPr>
                <w:rFonts w:ascii="Calibri" w:cs="Calibri" w:eastAsia="Calibri" w:hAnsi="Calibri"/>
                <w:color w:val="222026"/>
                <w:sz w:val="20"/>
                <w:szCs w:val="20"/>
              </w:rPr>
              <w:t xml:space="preserve">Who might it work less well for?</w:t>
            </w:r>
          </w:p>
        </w:tc>
        <w:tc>
          <w:tcPr>
            <w:tcW w:type="dxa" w:w="364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What does it cost?</w:t>
            </w:r>
          </w:p>
          <w:p>
            <w:pPr>
              <w:spacing w:after="80" w:before="0" w:line="276"/>
              <w:jc w:val="center"/>
            </w:pPr>
            <w:r>
              <w:rPr>
                <w:rFonts w:ascii="Calibri" w:cs="Calibri" w:eastAsia="Calibri" w:hAnsi="Calibri"/>
                <w:color w:val="222026"/>
                <w:sz w:val="20"/>
                <w:szCs w:val="20"/>
              </w:rPr>
              <w:t xml:space="preserve">Energy, water, materials, time, learning, privacy</w:t>
            </w:r>
          </w:p>
        </w:tc>
        <w:tc>
          <w:tcPr>
            <w:tcW w:type="dxa" w:w="364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Who decides?</w:t>
            </w:r>
          </w:p>
          <w:p>
            <w:pPr>
              <w:spacing w:after="80" w:before="0" w:line="276"/>
              <w:jc w:val="center"/>
            </w:pPr>
            <w:r>
              <w:rPr>
                <w:rFonts w:ascii="Calibri" w:cs="Calibri" w:eastAsia="Calibri" w:hAnsi="Calibri"/>
                <w:color w:val="222026"/>
                <w:sz w:val="20"/>
                <w:szCs w:val="20"/>
              </w:rPr>
              <w:t xml:space="preserve">Which decisions must a person stay in charge of?</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discussion roles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BUILDER</w:t>
            </w:r>
          </w:p>
          <w:p>
            <w:pPr>
              <w:spacing w:after="80" w:before="0" w:line="276"/>
              <w:jc w:val="center"/>
            </w:pPr>
            <w:r>
              <w:rPr>
                <w:rFonts w:ascii="Calibri" w:cs="Calibri" w:eastAsia="Calibri" w:hAnsi="Calibri"/>
                <w:color w:val="222026"/>
                <w:sz w:val="20"/>
                <w:szCs w:val="20"/>
              </w:rPr>
              <w:t xml:space="preserve">Adds to an idea and links it to someone else's.</w:t>
            </w:r>
          </w:p>
          <w:p>
            <w:pPr>
              <w:spacing w:after="80" w:before="0" w:line="276"/>
              <w:jc w:val="center"/>
            </w:pPr>
            <w:r>
              <w:rPr>
                <w:rFonts w:ascii="Calibri" w:cs="Calibri" w:eastAsia="Calibri" w:hAnsi="Calibri"/>
                <w:i/>
                <w:iCs/>
                <w:color w:val="5F5B66"/>
                <w:sz w:val="22"/>
                <w:szCs w:val="22"/>
              </w:rPr>
              <w:t xml:space="preserve">"Building on ___'s idea, ___."</w:t>
            </w:r>
          </w:p>
        </w:tc>
        <w:tc>
          <w:tcPr>
            <w:tcW w:type="dxa" w:w="364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CHALLENGER</w:t>
            </w:r>
          </w:p>
          <w:p>
            <w:pPr>
              <w:spacing w:after="80" w:before="0" w:line="276"/>
              <w:jc w:val="center"/>
            </w:pPr>
            <w:r>
              <w:rPr>
                <w:rFonts w:ascii="Calibri" w:cs="Calibri" w:eastAsia="Calibri" w:hAnsi="Calibri"/>
                <w:color w:val="222026"/>
                <w:sz w:val="20"/>
                <w:szCs w:val="20"/>
              </w:rPr>
              <w:t xml:space="preserve">Politely questions an idea and asks for evidence.</w:t>
            </w:r>
          </w:p>
          <w:p>
            <w:pPr>
              <w:spacing w:after="80" w:before="0" w:line="276"/>
              <w:jc w:val="center"/>
            </w:pPr>
            <w:r>
              <w:rPr>
                <w:rFonts w:ascii="Calibri" w:cs="Calibri" w:eastAsia="Calibri" w:hAnsi="Calibri"/>
                <w:i/>
                <w:iCs/>
                <w:color w:val="5F5B66"/>
                <w:sz w:val="22"/>
                <w:szCs w:val="22"/>
              </w:rPr>
              <w:t xml:space="preserve">"That's a fair point, but ___."</w:t>
            </w:r>
          </w:p>
        </w:tc>
        <w:tc>
          <w:tcPr>
            <w:tcW w:type="dxa" w:w="364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QUESTIONER</w:t>
            </w:r>
          </w:p>
          <w:p>
            <w:pPr>
              <w:spacing w:after="80" w:before="0" w:line="276"/>
              <w:jc w:val="center"/>
            </w:pPr>
            <w:r>
              <w:rPr>
                <w:rFonts w:ascii="Calibri" w:cs="Calibri" w:eastAsia="Calibri" w:hAnsi="Calibri"/>
                <w:color w:val="222026"/>
                <w:sz w:val="20"/>
                <w:szCs w:val="20"/>
              </w:rPr>
              <w:t xml:space="preserve">Asks questions that dig deeper.</w:t>
            </w:r>
          </w:p>
          <w:p>
            <w:pPr>
              <w:spacing w:after="80" w:before="0" w:line="276"/>
              <w:jc w:val="center"/>
            </w:pPr>
            <w:r>
              <w:rPr>
                <w:rFonts w:ascii="Calibri" w:cs="Calibri" w:eastAsia="Calibri" w:hAnsi="Calibri"/>
                <w:i/>
                <w:iCs/>
                <w:color w:val="5F5B66"/>
                <w:sz w:val="22"/>
                <w:szCs w:val="22"/>
              </w:rPr>
              <w:t xml:space="preserve">"What evidence do we have that ___?"</w:t>
            </w:r>
          </w:p>
        </w:tc>
        <w:tc>
          <w:tcPr>
            <w:tcW w:type="dxa" w:w="364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57200" cy="45720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0"/>
                <w:szCs w:val="30"/>
              </w:rPr>
              <w:t xml:space="preserve">SUMMARISER</w:t>
            </w:r>
          </w:p>
          <w:p>
            <w:pPr>
              <w:spacing w:after="80" w:before="0" w:line="276"/>
              <w:jc w:val="center"/>
            </w:pPr>
            <w:r>
              <w:rPr>
                <w:rFonts w:ascii="Calibri" w:cs="Calibri" w:eastAsia="Calibri" w:hAnsi="Calibri"/>
                <w:color w:val="222026"/>
                <w:sz w:val="20"/>
                <w:szCs w:val="20"/>
              </w:rPr>
              <w:t xml:space="preserve">Pulls the discussion together at the end.</w:t>
            </w:r>
          </w:p>
          <w:p>
            <w:pPr>
              <w:spacing w:after="80" w:before="0" w:line="276"/>
              <w:jc w:val="center"/>
            </w:pPr>
            <w:r>
              <w:rPr>
                <w:rFonts w:ascii="Calibri" w:cs="Calibri" w:eastAsia="Calibri" w:hAnsi="Calibri"/>
                <w:i/>
                <w:iCs/>
                <w:color w:val="5F5B66"/>
                <w:sz w:val="22"/>
                <w:szCs w:val="22"/>
              </w:rPr>
              <w:t xml:space="preserve">"To summarise our discussion, ___."</w:t>
            </w:r>
          </w:p>
        </w:tc>
      </w:tr>
    </w:tbl>
    <w:p>
      <w:pPr>
        <w:spacing w:after="120"/>
      </w:pPr>
    </w:p>
    <w:p>
      <w:pPr>
        <w:pStyle w:val="Heading1"/>
        <w:keepNext/>
        <w:spacing w:after="120" w:before="240"/>
      </w:pPr>
      <w:r>
        <w:rPr>
          <w:rFonts w:ascii="Calibri" w:cs="Calibri" w:eastAsia="Calibri" w:hAnsi="Calibri"/>
          <w:b/>
          <w:bCs/>
          <w:color w:val="1C1A22"/>
          <w:sz w:val="30"/>
          <w:szCs w:val="30"/>
        </w:rPr>
        <w:t xml:space="preserve">Working wall: the Fairness Scale and the six seals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FAIR</w:t>
            </w:r>
          </w:p>
          <w:p>
            <w:pPr>
              <w:spacing w:after="80" w:before="0" w:line="276"/>
              <w:jc w:val="center"/>
            </w:pPr>
            <w:r>
              <w:rPr>
                <w:rFonts w:ascii="Calibri" w:cs="Calibri" w:eastAsia="Calibri" w:hAnsi="Calibri"/>
                <w:color w:val="222026"/>
                <w:sz w:val="18"/>
                <w:szCs w:val="18"/>
              </w:rPr>
              <w:t xml:space="preserve">Works well for everyone it affects.</w:t>
            </w:r>
          </w:p>
        </w:tc>
        <w:tc>
          <w:tcPr>
            <w:tcW w:type="dxa" w:w="4856"/>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FAIR IF…</w:t>
            </w:r>
          </w:p>
          <w:p>
            <w:pPr>
              <w:spacing w:after="80" w:before="0" w:line="276"/>
              <w:jc w:val="center"/>
            </w:pPr>
            <w:r>
              <w:rPr>
                <w:rFonts w:ascii="Calibri" w:cs="Calibri" w:eastAsia="Calibri" w:hAnsi="Calibri"/>
                <w:color w:val="222026"/>
                <w:sz w:val="18"/>
                <w:szCs w:val="18"/>
              </w:rPr>
              <w:t xml:space="preserve">Only fair if something changes.</w:t>
            </w:r>
          </w:p>
        </w:tc>
        <w:tc>
          <w:tcPr>
            <w:tcW w:type="dxa" w:w="4858"/>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UNFAIR</w:t>
            </w:r>
          </w:p>
          <w:p>
            <w:pPr>
              <w:spacing w:after="80" w:before="0" w:line="276"/>
              <w:jc w:val="center"/>
            </w:pPr>
            <w:r>
              <w:rPr>
                <w:rFonts w:ascii="Calibri" w:cs="Calibri" w:eastAsia="Calibri" w:hAnsi="Calibri"/>
                <w:color w:val="222026"/>
                <w:sz w:val="18"/>
                <w:szCs w:val="18"/>
              </w:rPr>
              <w:t xml:space="preserve">Leaves people or the planet worse off.</w:t>
            </w:r>
          </w:p>
        </w:tc>
      </w:tr>
    </w:tbl>
    <w:p>
      <w:pPr>
        <w:spacing w:after="8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Pr>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1</w:t>
            </w:r>
          </w:p>
          <w:p>
            <w:pPr>
              <w:spacing w:after="80" w:before="0" w:line="276"/>
              <w:jc w:val="center"/>
            </w:pPr>
            <w:r>
              <w:rPr>
                <w:rFonts w:ascii="Calibri" w:cs="Calibri" w:eastAsia="Calibri" w:hAnsi="Calibri"/>
                <w:b/>
                <w:bCs/>
                <w:color w:val="1C1A22"/>
                <w:sz w:val="24"/>
                <w:szCs w:val="24"/>
              </w:rPr>
              <w:t xml:space="preserve">Data Designer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2</w:t>
            </w:r>
          </w:p>
          <w:p>
            <w:pPr>
              <w:spacing w:after="80" w:before="0" w:line="276"/>
              <w:jc w:val="center"/>
            </w:pPr>
            <w:r>
              <w:rPr>
                <w:rFonts w:ascii="Calibri" w:cs="Calibri" w:eastAsia="Calibri" w:hAnsi="Calibri"/>
                <w:b/>
                <w:bCs/>
                <w:color w:val="1C1A22"/>
                <w:sz w:val="24"/>
                <w:szCs w:val="24"/>
              </w:rPr>
              <w:t xml:space="preserve">Test Setter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3</w:t>
            </w:r>
          </w:p>
          <w:p>
            <w:pPr>
              <w:spacing w:after="80" w:before="0" w:line="276"/>
              <w:jc w:val="center"/>
            </w:pPr>
            <w:r>
              <w:rPr>
                <w:rFonts w:ascii="Calibri" w:cs="Calibri" w:eastAsia="Calibri" w:hAnsi="Calibri"/>
                <w:b/>
                <w:bCs/>
                <w:color w:val="1C1A22"/>
                <w:sz w:val="24"/>
                <w:szCs w:val="24"/>
              </w:rPr>
              <w:t xml:space="preserve">Fairness Finder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4</w:t>
            </w:r>
          </w:p>
          <w:p>
            <w:pPr>
              <w:spacing w:after="80" w:before="0" w:line="276"/>
              <w:jc w:val="center"/>
            </w:pPr>
            <w:r>
              <w:rPr>
                <w:rFonts w:ascii="Calibri" w:cs="Calibri" w:eastAsia="Calibri" w:hAnsi="Calibri"/>
                <w:b/>
                <w:bCs/>
                <w:color w:val="1C1A22"/>
                <w:sz w:val="24"/>
                <w:szCs w:val="24"/>
              </w:rPr>
              <w:t xml:space="preserve">Planet Protector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5</w:t>
            </w:r>
          </w:p>
          <w:p>
            <w:pPr>
              <w:spacing w:after="80" w:before="0" w:line="276"/>
              <w:jc w:val="center"/>
            </w:pPr>
            <w:r>
              <w:rPr>
                <w:rFonts w:ascii="Calibri" w:cs="Calibri" w:eastAsia="Calibri" w:hAnsi="Calibri"/>
                <w:b/>
                <w:bCs/>
                <w:color w:val="1C1A22"/>
                <w:sz w:val="24"/>
                <w:szCs w:val="24"/>
              </w:rPr>
              <w:t xml:space="preserve">Ripple Spotter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5F5B66"/>
                <w:sz w:val="18"/>
                <w:szCs w:val="18"/>
              </w:rPr>
              <w:t xml:space="preserve">Brief 6</w:t>
            </w:r>
          </w:p>
          <w:p>
            <w:pPr>
              <w:spacing w:after="80" w:before="0" w:line="276"/>
              <w:jc w:val="center"/>
            </w:pPr>
            <w:r>
              <w:rPr>
                <w:rFonts w:ascii="Calibri" w:cs="Calibri" w:eastAsia="Calibri" w:hAnsi="Calibri"/>
                <w:b/>
                <w:bCs/>
                <w:color w:val="1C1A22"/>
                <w:sz w:val="24"/>
                <w:szCs w:val="24"/>
              </w:rPr>
              <w:t xml:space="preserve">Final Say</w:t>
            </w:r>
          </w:p>
        </w:tc>
      </w:tr>
    </w:tbl>
    <w:p>
      <w:pPr>
        <w:spacing w:after="20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5"/>
          <w:szCs w:val="15"/>
        </w:rPr>
        <w:t xml:space="preserve">Icons: Font Awesome Free (CC BY 4.0), game-icons.net (CC BY 3.0), Phosphor and Lucide (MIT/ISC), Material Design Icons (Apache 2.0). No AI-generated images are used.</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53c89e24553b06311284b0c4d699a938162f7afc.png"/><Relationship Id="rId11" Type="http://schemas.openxmlformats.org/officeDocument/2006/relationships/image" Target="media/646dbf8aa5a0213912b10d82889c50fb8d6a1b37.png"/><Relationship Id="rId12" Type="http://schemas.openxmlformats.org/officeDocument/2006/relationships/image" Target="media/f248d917d17e1d73d56379f0c9ebe1233b68eb64.png"/><Relationship Id="rId13" Type="http://schemas.openxmlformats.org/officeDocument/2006/relationships/image" Target="media/b3cc86896faf0c2b772ac4e3791e8be3fba0a5d7.png"/><Relationship Id="rId14" Type="http://schemas.openxmlformats.org/officeDocument/2006/relationships/image" Target="media/25c3bd9f60987dc8018b4279c351681ded364a3f.png"/><Relationship Id="rId15" Type="http://schemas.openxmlformats.org/officeDocument/2006/relationships/image" Target="media/a356469ecbffd3ffa22281f118b3312da5bd6ac6.png"/><Relationship Id="rId16" Type="http://schemas.openxmlformats.org/officeDocument/2006/relationships/image" Target="media/6e12c3fec8e3f661e6331c12be60669102b56ccb.png"/><Relationship Id="rId17" Type="http://schemas.openxmlformats.org/officeDocument/2006/relationships/image" Target="media/14621f5898adff1ea002e7ba874b2d1cff2b1b23.png"/><Relationship Id="rId18" Type="http://schemas.openxmlformats.org/officeDocument/2006/relationships/image" Target="media/0036252e04132114740984d68d698f45cf374cd6.png"/><Relationship Id="rId19" Type="http://schemas.openxmlformats.org/officeDocument/2006/relationships/image" Target="media/2bd8cca73afc36f68d6e8e4f35b1b241bc586406.png"/><Relationship Id="rId20" Type="http://schemas.openxmlformats.org/officeDocument/2006/relationships/image" Target="media/44ee3f8dfd26b2990c242bad39767fb6fafefcc2.png"/><Relationship Id="rId21" Type="http://schemas.openxmlformats.org/officeDocument/2006/relationships/image" Target="media/b199004abd3e1444281dfed134771e41f8ad7c18.png"/><Relationship Id="rId22" Type="http://schemas.openxmlformats.org/officeDocument/2006/relationships/image" Target="media/a79ad0ef2f2512fd6099c0f1e58518aa0705c983.png"/><Relationship Id="rId23" Type="http://schemas.openxmlformats.org/officeDocument/2006/relationships/image" Target="media/075c8a7d4c87218000a71d1356d00247adbb0ce7.png"/><Relationship Id="rId24" Type="http://schemas.openxmlformats.org/officeDocument/2006/relationships/image" Target="media/e42891a584642d1c7fb358ec519ec103e19ebb7f.png"/><Relationship Id="rId25" Type="http://schemas.openxmlformats.org/officeDocument/2006/relationships/image" Target="media/a940397107b97927f5410aa75dfbe8b3fd9835a6.png"/><Relationship Id="rId26" Type="http://schemas.openxmlformats.org/officeDocument/2006/relationships/image" Target="media/1a76e269fd6f3eb5f74ed608012ebc25dd060b8f.png"/><Relationship Id="rId27" Type="http://schemas.openxmlformats.org/officeDocument/2006/relationships/image" Target="media/f28091e7749681aeb9a3966959b434aca048f201.png"/><Relationship Id="rId28" Type="http://schemas.openxmlformats.org/officeDocument/2006/relationships/image" Target="media/cc42e6feed49d0362fd15749882ca664ee100957.png"/><Relationship Id="rId29" Type="http://schemas.openxmlformats.org/officeDocument/2006/relationships/image" Target="media/be7d3dc3cb9e6b2babe83b3d796376f4ad0f98e1.png"/><Relationship Id="rId30" Type="http://schemas.openxmlformats.org/officeDocument/2006/relationships/image" Target="media/ec66e75641e47f47da421eaf4ff9dc984c02a84a.png"/><Relationship Id="rId31" Type="http://schemas.openxmlformats.org/officeDocument/2006/relationships/image" Target="media/630e4e5cf1c6e993a91d1d5416053aac2238cb37.png"/><Relationship Id="rId32" Type="http://schemas.openxmlformats.org/officeDocument/2006/relationships/image" Target="media/c28765d259247c2c40fb31e4a60b0c3b3adc5aef.png"/><Relationship Id="rId33" Type="http://schemas.openxmlformats.org/officeDocument/2006/relationships/image" Target="media/2a57fa4ed86430ea9351421b4ff7a25f94d838ce.png"/><Relationship Id="rId34" Type="http://schemas.openxmlformats.org/officeDocument/2006/relationships/image" Target="media/cdd143bdd14b96724abbef968d1202dc894f8cb8.png"/><Relationship Id="rId35" Type="http://schemas.openxmlformats.org/officeDocument/2006/relationships/image" Target="media/cc74544c43a8f363dc47aa2160844af1952403ed.png"/><Relationship Id="rId36" Type="http://schemas.openxmlformats.org/officeDocument/2006/relationships/image" Target="media/b4aaaefe93577d3f94f2b27086cc0a3668642454.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Y5 Fair or Unfair?: Talk Toolkit</dc:title>
  <dc:creator>The GenTech Academy</dc:creator>
  <cp:lastModifiedBy>Un-named</cp:lastModifiedBy>
  <cp:revision>1</cp:revision>
  <dcterms:created xsi:type="dcterms:W3CDTF">2026-10-06T19:18:04.372Z</dcterms:created>
  <dcterms:modified xsi:type="dcterms:W3CDTF">2026-10-06T19:18:04.372Z</dcterms:modified>
</cp:coreProperties>
</file>

<file path=docProps/custom.xml><?xml version="1.0" encoding="utf-8"?>
<Properties xmlns="http://schemas.openxmlformats.org/officeDocument/2006/custom-properties" xmlns:vt="http://schemas.openxmlformats.org/officeDocument/2006/docPropsVTypes"/>
</file>