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B0177A"/>
          <w:sz w:val="20"/>
          <w:szCs w:val="20"/>
        </w:rPr>
        <w:t xml:space="preserve">   YEAR 5 · FAIR OR UNFAIR?  ·  LESSON 6 OF 6 · ORAL ASSESSMENT</w:t>
      </w:r>
    </w:p>
    <w:p>
      <w:pPr>
        <w:spacing w:after="60"/>
      </w:pPr>
      <w:r>
        <w:rPr>
          <w:rFonts w:ascii="Calibri" w:cs="Calibri" w:eastAsia="Calibri" w:hAnsi="Calibri"/>
          <w:b/>
          <w:bCs/>
          <w:color w:val="1C1A22"/>
          <w:sz w:val="44"/>
          <w:szCs w:val="44"/>
        </w:rPr>
        <w:t xml:space="preserve">Watchdog Brief 6: Who Should Decide?</w:t>
      </w:r>
    </w:p>
    <w:p>
      <w:pPr>
        <w:spacing w:after="200" w:before="0" w:line="276"/>
      </w:pPr>
      <w:r>
        <w:rPr>
          <w:rFonts w:ascii="Calibri" w:cs="Calibri" w:eastAsia="Calibri" w:hAnsi="Calibri"/>
          <w:b/>
          <w:bCs/>
          <w:color w:val="222026"/>
          <w:sz w:val="24"/>
          <w:szCs w:val="24"/>
        </w:rPr>
        <w:t xml:space="preserve">Key question:</w:t>
      </w:r>
      <w:r>
        <w:rPr>
          <w:rFonts w:ascii="Calibri" w:cs="Calibri" w:eastAsia="Calibri" w:hAnsi="Calibri"/>
          <w:color w:val="222026"/>
          <w:sz w:val="24"/>
          <w:szCs w:val="24"/>
        </w:rPr>
        <w:t xml:space="preserve"> </w:t>
      </w:r>
      <w:r>
        <w:rPr>
          <w:rFonts w:ascii="Calibri" w:cs="Calibri" w:eastAsia="Calibri" w:hAnsi="Calibri"/>
          <w:i/>
          <w:iCs/>
          <w:color w:val="222026"/>
          <w:sz w:val="24"/>
          <w:szCs w:val="24"/>
        </w:rPr>
        <w:t xml:space="preserve">When must a human stay in charge?</w:t>
      </w:r>
    </w:p>
    <w:p>
      <w:pPr>
        <w:pStyle w:val="Heading1"/>
        <w:keepNext/>
        <w:spacing w:after="120" w:before="240"/>
      </w:pPr>
      <w:r>
        <w:rPr>
          <w:rFonts w:ascii="Calibri" w:cs="Calibri" w:eastAsia="Calibri" w:hAnsi="Calibri"/>
          <w:b/>
          <w:bCs/>
          <w:color w:val="1C1A22"/>
          <w:sz w:val="30"/>
          <w:szCs w:val="30"/>
        </w:rPr>
        <w:t xml:space="preserve">Lesson at a glance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Learning objective</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To explain why people must stay responsible for decisions about AI use, and argue a position in a mini-debate using evidence.</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Success criteria</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I can explain why a person should stay responsible for some decisions, using an example from sport, music or news.</w:t>
            </w:r>
          </w:p>
          <w:p>
            <w:pPr>
              <w:pStyle w:val="ListParagraph"/>
              <w:numPr>
                <w:ilvl w:val="0"/>
                <w:numId w:val="2"/>
              </w:numPr>
              <w:spacing w:after="40" w:before="0" w:line="276"/>
            </w:pPr>
            <w:r>
              <w:rPr>
                <w:rFonts w:ascii="Calibri" w:cs="Calibri" w:eastAsia="Calibri" w:hAnsi="Calibri"/>
                <w:color w:val="222026"/>
                <w:sz w:val="21"/>
                <w:szCs w:val="21"/>
              </w:rPr>
              <w:t xml:space="preserve">I can use evidence from the unit (data, testing, bias, consequences or cost) to support my argument.</w:t>
            </w:r>
          </w:p>
          <w:p>
            <w:pPr>
              <w:pStyle w:val="ListParagraph"/>
              <w:numPr>
                <w:ilvl w:val="0"/>
                <w:numId w:val="2"/>
              </w:numPr>
              <w:spacing w:after="40" w:before="0" w:line="276"/>
            </w:pPr>
            <w:r>
              <w:rPr>
                <w:rFonts w:ascii="Calibri" w:cs="Calibri" w:eastAsia="Calibri" w:hAnsi="Calibri"/>
                <w:color w:val="222026"/>
                <w:sz w:val="21"/>
                <w:szCs w:val="21"/>
              </w:rPr>
              <w:t xml:space="preserve">I can respond to a point from the other side respectfully.</w:t>
            </w:r>
          </w:p>
          <w:p>
            <w:pPr>
              <w:pStyle w:val="ListParagraph"/>
              <w:numPr>
                <w:ilvl w:val="0"/>
                <w:numId w:val="2"/>
              </w:numPr>
              <w:spacing w:after="40" w:before="0" w:line="276"/>
            </w:pPr>
            <w:r>
              <w:rPr>
                <w:rFonts w:ascii="Calibri" w:cs="Calibri" w:eastAsia="Calibri" w:hAnsi="Calibri"/>
                <w:color w:val="222026"/>
                <w:sz w:val="21"/>
                <w:szCs w:val="21"/>
              </w:rPr>
              <w:t xml:space="preserve">Oracy (all four strands, assessed): I can speak clearly and persuasively, use formal debate language, rebut with evidence, and listen and respond to others.</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AILit Framework</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MA4 Basic (focus, first meeting):</w:t>
            </w:r>
            <w:r>
              <w:rPr>
                <w:rFonts w:ascii="Calibri" w:cs="Calibri" w:eastAsia="Calibri" w:hAnsi="Calibri"/>
                <w:color w:val="222026"/>
                <w:sz w:val="21"/>
                <w:szCs w:val="21"/>
              </w:rPr>
              <w:t xml:space="preserve"> Monitor and evaluate AI use throughout a problem-solving process. Recognise that people must stay responsible for decisions about AI use (e.g. in sport, music, journalism).  ·  </w:t>
            </w:r>
            <w:r>
              <w:rPr>
                <w:rFonts w:ascii="Calibri" w:cs="Calibri" w:eastAsia="Calibri" w:hAnsi="Calibri"/>
                <w:b/>
                <w:bCs/>
                <w:color w:val="222026"/>
                <w:sz w:val="21"/>
                <w:szCs w:val="21"/>
              </w:rPr>
              <w:t xml:space="preserve">Unit review:</w:t>
            </w:r>
            <w:r>
              <w:rPr>
                <w:rFonts w:ascii="Calibri" w:cs="Calibri" w:eastAsia="Calibri" w:hAnsi="Calibri"/>
                <w:color w:val="222026"/>
                <w:sz w:val="21"/>
                <w:szCs w:val="21"/>
              </w:rPr>
              <w:t xml:space="preserve"> SA3, SA2, EA6, EA5, EA7.</w:t>
            </w:r>
          </w:p>
          <w:p>
            <w:pPr>
              <w:spacing w:after="20" w:before="0" w:line="276"/>
            </w:pPr>
            <w:r>
              <w:rPr>
                <w:rFonts w:ascii="Calibri" w:cs="Calibri" w:eastAsia="Calibri" w:hAnsi="Calibri"/>
                <w:b/>
                <w:bCs/>
                <w:color w:val="222026"/>
                <w:sz w:val="21"/>
                <w:szCs w:val="21"/>
              </w:rPr>
              <w:t xml:space="preserve">Knowledge:</w:t>
            </w:r>
            <w:r>
              <w:rPr>
                <w:rFonts w:ascii="Calibri" w:cs="Calibri" w:eastAsia="Calibri" w:hAnsi="Calibri"/>
                <w:color w:val="222026"/>
                <w:sz w:val="21"/>
                <w:szCs w:val="21"/>
              </w:rPr>
              <w:t xml:space="preserve"> K4.1 (AI's influence on decisions and human agency), K3.1 (what AI can do and what it lacks)  ·  </w:t>
            </w:r>
            <w:r>
              <w:rPr>
                <w:rFonts w:ascii="Calibri" w:cs="Calibri" w:eastAsia="Calibri" w:hAnsi="Calibri"/>
                <w:b/>
                <w:bCs/>
                <w:color w:val="222026"/>
                <w:sz w:val="21"/>
                <w:szCs w:val="21"/>
              </w:rPr>
              <w:t xml:space="preserve">Skills:</w:t>
            </w:r>
            <w:r>
              <w:rPr>
                <w:rFonts w:ascii="Calibri" w:cs="Calibri" w:eastAsia="Calibri" w:hAnsi="Calibri"/>
                <w:color w:val="222026"/>
                <w:sz w:val="21"/>
                <w:szCs w:val="21"/>
              </w:rPr>
              <w:t xml:space="preserve"> Collaboration, Problem Solving, Communication  ·  </w:t>
            </w:r>
            <w:r>
              <w:rPr>
                <w:rFonts w:ascii="Calibri" w:cs="Calibri" w:eastAsia="Calibri" w:hAnsi="Calibri"/>
                <w:b/>
                <w:bCs/>
                <w:color w:val="222026"/>
                <w:sz w:val="21"/>
                <w:szCs w:val="21"/>
              </w:rPr>
              <w:t xml:space="preserve">Attitudes:</w:t>
            </w:r>
            <w:r>
              <w:rPr>
                <w:rFonts w:ascii="Calibri" w:cs="Calibri" w:eastAsia="Calibri" w:hAnsi="Calibri"/>
                <w:color w:val="222026"/>
                <w:sz w:val="21"/>
                <w:szCs w:val="21"/>
              </w:rPr>
              <w:t xml:space="preserve"> Responsible, Reflective, Adaptable  ·  </w:t>
            </w:r>
            <w:r>
              <w:rPr>
                <w:rFonts w:ascii="Calibri" w:cs="Calibri" w:eastAsia="Calibri" w:hAnsi="Calibri"/>
                <w:b/>
                <w:bCs/>
                <w:color w:val="222026"/>
                <w:sz w:val="21"/>
                <w:szCs w:val="21"/>
              </w:rPr>
              <w:t xml:space="preserve">Level:</w:t>
            </w:r>
            <w:r>
              <w:rPr>
                <w:rFonts w:ascii="Calibri" w:cs="Calibri" w:eastAsia="Calibri" w:hAnsi="Calibri"/>
                <w:color w:val="222026"/>
                <w:sz w:val="21"/>
                <w:szCs w:val="21"/>
              </w:rPr>
              <w:t xml:space="preserve"> Basic (Upper KS2; first time this competence is taught; Y7 revisits at Intermediate)</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National Curriculum</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English, spoken language (Y1–6):</w:t>
            </w:r>
            <w:r>
              <w:rPr>
                <w:rFonts w:ascii="Calibri" w:cs="Calibri" w:eastAsia="Calibri" w:hAnsi="Calibri"/>
                <w:color w:val="222026"/>
                <w:sz w:val="21"/>
                <w:szCs w:val="21"/>
              </w:rPr>
              <w:t xml:space="preserve"> articulate and justify answers, arguments and opinions; participate in discussions, presentations, performances, role play, improvisations and debates; consider and evaluate different viewpoints, attending to and building on the contributions of others; use spoken language to develop understanding through speculating, hypothesising, imagining and exploring ideas; gain, maintain and monitor the interest of the listener(s).</w:t>
            </w:r>
          </w:p>
          <w:p>
            <w:pPr>
              <w:spacing w:after="40" w:before="0" w:line="276"/>
            </w:pPr>
            <w:r>
              <w:rPr>
                <w:rFonts w:ascii="Calibri" w:cs="Calibri" w:eastAsia="Calibri" w:hAnsi="Calibri"/>
                <w:b/>
                <w:bCs/>
                <w:color w:val="222026"/>
                <w:sz w:val="21"/>
                <w:szCs w:val="21"/>
              </w:rPr>
              <w:t xml:space="preserve">Citizenship / PSHE (KS2, non-statutory):</w:t>
            </w:r>
            <w:r>
              <w:rPr>
                <w:rFonts w:ascii="Calibri" w:cs="Calibri" w:eastAsia="Calibri" w:hAnsi="Calibri"/>
                <w:color w:val="222026"/>
                <w:sz w:val="21"/>
                <w:szCs w:val="21"/>
              </w:rPr>
              <w:t xml:space="preserve"> research, discuss and debate topical issues; recognise how rules and decisions affect people; take part in making and changing rules.</w:t>
            </w:r>
          </w:p>
          <w:p>
            <w:pPr>
              <w:spacing w:after="40" w:before="0" w:line="276"/>
            </w:pPr>
            <w:r>
              <w:rPr>
                <w:rFonts w:ascii="Calibri" w:cs="Calibri" w:eastAsia="Calibri" w:hAnsi="Calibri"/>
                <w:b/>
                <w:bCs/>
                <w:color w:val="222026"/>
                <w:sz w:val="21"/>
                <w:szCs w:val="21"/>
              </w:rPr>
              <w:t xml:space="preserve">Computing KS2:</w:t>
            </w:r>
            <w:r>
              <w:rPr>
                <w:rFonts w:ascii="Calibri" w:cs="Calibri" w:eastAsia="Calibri" w:hAnsi="Calibri"/>
                <w:color w:val="222026"/>
                <w:sz w:val="21"/>
                <w:szCs w:val="21"/>
              </w:rPr>
              <w:t xml:space="preserve"> be discerning in evaluating digital content.</w:t>
            </w:r>
          </w:p>
          <w:p>
            <w:pPr>
              <w:spacing w:after="40" w:before="0" w:line="276"/>
            </w:pPr>
            <w:r>
              <w:rPr>
                <w:rFonts w:ascii="Calibri" w:cs="Calibri" w:eastAsia="Calibri" w:hAnsi="Calibri"/>
                <w:b/>
                <w:bCs/>
                <w:color w:val="222026"/>
                <w:sz w:val="21"/>
                <w:szCs w:val="21"/>
              </w:rPr>
              <w:t xml:space="preserve">PE (link):</w:t>
            </w:r>
            <w:r>
              <w:rPr>
                <w:rFonts w:ascii="Calibri" w:cs="Calibri" w:eastAsia="Calibri" w:hAnsi="Calibri"/>
                <w:color w:val="222026"/>
                <w:sz w:val="21"/>
                <w:szCs w:val="21"/>
              </w:rPr>
              <w:t xml:space="preserve"> rules and officiating in competitive games.</w:t>
            </w:r>
          </w:p>
          <w:p>
            <w:pPr>
              <w:spacing w:after="20" w:before="0" w:line="276"/>
            </w:pPr>
            <w:r>
              <w:rPr>
                <w:rFonts w:ascii="Calibri" w:cs="Calibri" w:eastAsia="Calibri" w:hAnsi="Calibri"/>
                <w:b/>
                <w:bCs/>
                <w:color w:val="222026"/>
                <w:sz w:val="21"/>
                <w:szCs w:val="21"/>
              </w:rPr>
              <w:t xml:space="preserve">2028-ready:</w:t>
            </w:r>
            <w:r>
              <w:rPr>
                <w:rFonts w:ascii="Calibri" w:cs="Calibri" w:eastAsia="Calibri" w:hAnsi="Calibri"/>
                <w:color w:val="222026"/>
                <w:sz w:val="21"/>
                <w:szCs w:val="21"/>
              </w:rPr>
              <w:t xml:space="preserve"> anticipates the new Computing strands on AI and data awareness, and digital literacy and responsible use (draft programmes of study not found published when rechecked on 6 October 2026).</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Trust values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Democracy</w:t>
            </w:r>
            <w:r>
              <w:rPr>
                <w:rFonts w:ascii="Calibri" w:cs="Calibri" w:eastAsia="Calibri" w:hAnsi="Calibri"/>
                <w:color w:val="222026"/>
                <w:sz w:val="21"/>
                <w:szCs w:val="21"/>
              </w:rPr>
              <w:t xml:space="preserve"> (debate and vote) · Self-responsibility (people stay in charge) · Equity and Social responsibility (unit review)</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Timing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60 minutes (45-minute timings are in the sequence; see also Adaptive teaching)</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 access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None. Fully unplugged debate. No teacher demo.</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Safeguarding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Low risk. Real event (Wimbledon 2025) is discussed factually. Keep debate respectful; manage disagreement using the Talk Charter.</w:t>
            </w:r>
          </w:p>
        </w:tc>
      </w:tr>
    </w:tbl>
    <w:p>
      <w:pPr>
        <w:pStyle w:val="Heading1"/>
        <w:keepNext/>
        <w:spacing w:after="120" w:before="240"/>
      </w:pPr>
      <w:r>
        <w:rPr>
          <w:rFonts w:ascii="Calibri" w:cs="Calibri" w:eastAsia="Calibri" w:hAnsi="Calibri"/>
          <w:b/>
          <w:bCs/>
          <w:color w:val="1C1A22"/>
          <w:sz w:val="30"/>
          <w:szCs w:val="30"/>
        </w:rPr>
        <w:t xml:space="preserve">Teacher subject knowledge</w:t>
      </w:r>
    </w:p>
    <w:p>
      <w:pPr>
        <w:spacing w:after="80" w:before="0" w:line="276"/>
      </w:pPr>
      <w:r>
        <w:rPr>
          <w:rFonts w:ascii="Calibri" w:cs="Calibri" w:eastAsia="Calibri" w:hAnsi="Calibri"/>
          <w:i/>
          <w:iCs/>
          <w:color w:val="5F5B66"/>
          <w:sz w:val="21"/>
          <w:szCs w:val="21"/>
        </w:rPr>
        <w:t xml:space="preserve">Written for non-specialists. Read before teaching (about 5 minutes).</w:t>
      </w:r>
    </w:p>
    <w:p>
      <w:pPr>
        <w:pStyle w:val="ListParagraph"/>
        <w:numPr>
          <w:ilvl w:val="0"/>
          <w:numId w:val="2"/>
        </w:numPr>
        <w:spacing w:after="40" w:before="0" w:line="276"/>
      </w:pPr>
      <w:r>
        <w:rPr>
          <w:rFonts w:ascii="Calibri" w:cs="Calibri" w:eastAsia="Calibri" w:hAnsi="Calibri"/>
          <w:b/>
          <w:bCs/>
          <w:color w:val="222026"/>
          <w:sz w:val="21"/>
          <w:szCs w:val="21"/>
        </w:rPr>
        <w:t xml:space="preserve">MA4 at Basic:</w:t>
      </w:r>
      <w:r>
        <w:rPr>
          <w:rFonts w:ascii="Calibri" w:cs="Calibri" w:eastAsia="Calibri" w:hAnsi="Calibri"/>
          <w:color w:val="222026"/>
          <w:sz w:val="21"/>
          <w:szCs w:val="21"/>
        </w:rPr>
        <w:t xml:space="preserve"> AI can help people make decisions, but </w:t>
      </w:r>
      <w:r>
        <w:rPr>
          <w:rFonts w:ascii="Calibri" w:cs="Calibri" w:eastAsia="Calibri" w:hAnsi="Calibri"/>
          <w:b/>
          <w:bCs/>
          <w:color w:val="222026"/>
          <w:sz w:val="21"/>
          <w:szCs w:val="21"/>
        </w:rPr>
        <w:t xml:space="preserve">people stay responsible</w:t>
      </w:r>
      <w:r>
        <w:rPr>
          <w:rFonts w:ascii="Calibri" w:cs="Calibri" w:eastAsia="Calibri" w:hAnsi="Calibri"/>
          <w:color w:val="222026"/>
          <w:sz w:val="21"/>
          <w:szCs w:val="21"/>
        </w:rPr>
        <w:t xml:space="preserve"> for how it is used and for the final decision where it really matters. Pupils should leave able to say: AI can help, check and suggest, but a person must be able to check, explain and take responsibility.</w:t>
      </w:r>
    </w:p>
    <w:p>
      <w:pPr>
        <w:pStyle w:val="ListParagraph"/>
        <w:numPr>
          <w:ilvl w:val="0"/>
          <w:numId w:val="2"/>
        </w:numPr>
        <w:spacing w:after="40" w:before="0" w:line="276"/>
      </w:pPr>
      <w:r>
        <w:rPr>
          <w:rFonts w:ascii="Calibri" w:cs="Calibri" w:eastAsia="Calibri" w:hAnsi="Calibri"/>
          <w:b/>
          <w:bCs/>
          <w:color w:val="222026"/>
          <w:sz w:val="21"/>
          <w:szCs w:val="21"/>
        </w:rPr>
        <w:t xml:space="preserve">Real example (checked October 2026):</w:t>
      </w:r>
      <w:r>
        <w:rPr>
          <w:rFonts w:ascii="Calibri" w:cs="Calibri" w:eastAsia="Calibri" w:hAnsi="Calibri"/>
          <w:color w:val="222026"/>
          <w:sz w:val="21"/>
          <w:szCs w:val="21"/>
        </w:rPr>
        <w:t xml:space="preserve"> in 2025 Wimbledon replaced human line judges with an electronic line-calling system for the first time. During one match the system had been switched off by mistake for part of a game, so a ball that was out wasn't called. The umpire decided to replay the point, and Wimbledon apologised and said it was human error. It shows both sides: machines help, people still have to decide when something goes wrong.</w:t>
      </w:r>
    </w:p>
    <w:p>
      <w:pPr>
        <w:pStyle w:val="ListParagraph"/>
        <w:numPr>
          <w:ilvl w:val="0"/>
          <w:numId w:val="2"/>
        </w:numPr>
        <w:spacing w:after="40" w:before="0" w:line="276"/>
      </w:pPr>
      <w:r>
        <w:rPr>
          <w:rFonts w:ascii="Calibri" w:cs="Calibri" w:eastAsia="Calibri" w:hAnsi="Calibri"/>
          <w:b/>
          <w:bCs/>
          <w:color w:val="222026"/>
          <w:sz w:val="21"/>
          <w:szCs w:val="21"/>
        </w:rPr>
        <w:t xml:space="preserve">Electronic line calling</w:t>
      </w:r>
      <w:r>
        <w:rPr>
          <w:rFonts w:ascii="Calibri" w:cs="Calibri" w:eastAsia="Calibri" w:hAnsi="Calibri"/>
          <w:color w:val="222026"/>
          <w:sz w:val="21"/>
          <w:szCs w:val="21"/>
        </w:rPr>
        <w:t xml:space="preserve"> uses many cameras and computer software to track the ball; it is generally more accurate than human eyes for very fast balls. Football's VAR is different: video technology helps, but the on-field referee makes the final decision.</w:t>
      </w:r>
    </w:p>
    <w:p>
      <w:pPr>
        <w:pStyle w:val="ListParagraph"/>
        <w:numPr>
          <w:ilvl w:val="0"/>
          <w:numId w:val="2"/>
        </w:numPr>
        <w:spacing w:after="40" w:before="0" w:line="276"/>
      </w:pPr>
      <w:r>
        <w:rPr>
          <w:rFonts w:ascii="Calibri" w:cs="Calibri" w:eastAsia="Calibri" w:hAnsi="Calibri"/>
          <w:b/>
          <w:bCs/>
          <w:color w:val="222026"/>
          <w:sz w:val="21"/>
          <w:szCs w:val="21"/>
        </w:rPr>
        <w:t xml:space="preserve">Music and news:</w:t>
      </w:r>
      <w:r>
        <w:rPr>
          <w:rFonts w:ascii="Calibri" w:cs="Calibri" w:eastAsia="Calibri" w:hAnsi="Calibri"/>
          <w:color w:val="222026"/>
          <w:sz w:val="21"/>
          <w:szCs w:val="21"/>
        </w:rPr>
        <w:t xml:space="preserve"> apps use AI to recommend songs and some news organisations use AI to help summarise or translate; responsible organisations keep a human editor in charge of what is published, especially about real people.</w:t>
      </w:r>
    </w:p>
    <w:p>
      <w:pPr>
        <w:pStyle w:val="ListParagraph"/>
        <w:numPr>
          <w:ilvl w:val="0"/>
          <w:numId w:val="2"/>
        </w:numPr>
        <w:spacing w:after="40" w:before="0" w:line="276"/>
      </w:pPr>
      <w:r>
        <w:rPr>
          <w:rFonts w:ascii="Calibri" w:cs="Calibri" w:eastAsia="Calibri" w:hAnsi="Calibri"/>
          <w:b/>
          <w:bCs/>
          <w:color w:val="222026"/>
          <w:sz w:val="21"/>
          <w:szCs w:val="21"/>
        </w:rPr>
        <w:t xml:space="preserve">A good answer is often in between:</w:t>
      </w:r>
      <w:r>
        <w:rPr>
          <w:rFonts w:ascii="Calibri" w:cs="Calibri" w:eastAsia="Calibri" w:hAnsi="Calibri"/>
          <w:color w:val="222026"/>
          <w:sz w:val="21"/>
          <w:szCs w:val="21"/>
        </w:rPr>
        <w:t xml:space="preserve"> "AI helps, a human decides" or "AI decides, a human can check". Reward pupils who reach a nuanced position (greater depth).</w:t>
      </w:r>
    </w:p>
    <w:p>
      <w:pPr>
        <w:pStyle w:val="ListParagraph"/>
        <w:numPr>
          <w:ilvl w:val="0"/>
          <w:numId w:val="2"/>
        </w:numPr>
        <w:spacing w:after="40" w:before="0" w:line="276"/>
      </w:pPr>
      <w:r>
        <w:rPr>
          <w:rFonts w:ascii="Calibri" w:cs="Calibri" w:eastAsia="Calibri" w:hAnsi="Calibri"/>
          <w:b/>
          <w:bCs/>
          <w:color w:val="222026"/>
          <w:sz w:val="21"/>
          <w:szCs w:val="21"/>
        </w:rPr>
        <w:t xml:space="preserve">Mini-debate format:</w:t>
      </w:r>
      <w:r>
        <w:rPr>
          <w:rFonts w:ascii="Calibri" w:cs="Calibri" w:eastAsia="Calibri" w:hAnsi="Calibri"/>
          <w:color w:val="222026"/>
          <w:sz w:val="21"/>
          <w:szCs w:val="21"/>
        </w:rPr>
        <w:t xml:space="preserve"> motion; Proposition (for) and Opposition (against); openers, rebutters and summarisers; a chair and timekeeper; floor questions; a vote before and after. The </w:t>
      </w:r>
      <w:r>
        <w:rPr>
          <w:rFonts w:ascii="Calibri" w:cs="Calibri" w:eastAsia="Calibri" w:hAnsi="Calibri"/>
          <w:b/>
          <w:bCs/>
          <w:color w:val="222026"/>
          <w:sz w:val="21"/>
          <w:szCs w:val="21"/>
        </w:rPr>
        <w:t xml:space="preserve">oral assessment</w:t>
      </w:r>
      <w:r>
        <w:rPr>
          <w:rFonts w:ascii="Calibri" w:cs="Calibri" w:eastAsia="Calibri" w:hAnsi="Calibri"/>
          <w:color w:val="222026"/>
          <w:sz w:val="21"/>
          <w:szCs w:val="21"/>
        </w:rPr>
        <w:t xml:space="preserve"> uses the rubric (Appendix F) across AI content and the four Oracy Framework strands.</w:t>
      </w:r>
    </w:p>
    <w:p>
      <w:pPr>
        <w:pStyle w:val="ListParagraph"/>
        <w:numPr>
          <w:ilvl w:val="0"/>
          <w:numId w:val="2"/>
        </w:numPr>
        <w:spacing w:after="40" w:before="0" w:line="276"/>
      </w:pPr>
      <w:r>
        <w:rPr>
          <w:rFonts w:ascii="Calibri" w:cs="Calibri" w:eastAsia="Calibri" w:hAnsi="Calibri"/>
          <w:b/>
          <w:bCs/>
          <w:color w:val="222026"/>
          <w:sz w:val="21"/>
          <w:szCs w:val="21"/>
        </w:rPr>
        <w:t xml:space="preserve">Assessing fairly:</w:t>
      </w:r>
      <w:r>
        <w:rPr>
          <w:rFonts w:ascii="Calibri" w:cs="Calibri" w:eastAsia="Calibri" w:hAnsi="Calibri"/>
          <w:color w:val="222026"/>
          <w:sz w:val="21"/>
          <w:szCs w:val="21"/>
        </w:rPr>
        <w:t xml:space="preserve"> assess each pupil on one or two speaking turns plus listening behaviour, not on whether their side "won". Use the class tracker (Appendix G). Pupils self-assess (Appendix H).</w:t>
      </w:r>
    </w:p>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Before the lesson</w:t>
            </w:r>
          </w:p>
          <w:p>
            <w:pPr>
              <w:spacing w:after="40" w:before="0" w:line="276"/>
            </w:pPr>
            <w:r>
              <w:rPr>
                <w:rFonts w:ascii="Calibri" w:cs="Calibri" w:eastAsia="Calibri" w:hAnsi="Calibri"/>
                <w:color w:val="222026"/>
                <w:sz w:val="21"/>
                <w:szCs w:val="21"/>
              </w:rPr>
              <w:t xml:space="preserve">☐  Plan debate groups of 8 (4 per side) with mixed attainment; pupils chose a side in Lesson 5. Allocate roles</w:t>
            </w:r>
          </w:p>
          <w:p>
            <w:pPr>
              <w:spacing w:after="40" w:before="0" w:line="276"/>
            </w:pPr>
            <w:r>
              <w:rPr>
                <w:rFonts w:ascii="Calibri" w:cs="Calibri" w:eastAsia="Calibri" w:hAnsi="Calibri"/>
                <w:color w:val="222026"/>
                <w:sz w:val="21"/>
                <w:szCs w:val="21"/>
              </w:rPr>
              <w:t xml:space="preserve">☐  Print evidence cards (Appendix D), planning sheets (Appendix E) and role cards (Appendix C)</w:t>
            </w:r>
          </w:p>
          <w:p>
            <w:pPr>
              <w:spacing w:after="40" w:before="0" w:line="276"/>
            </w:pPr>
            <w:r>
              <w:rPr>
                <w:rFonts w:ascii="Calibri" w:cs="Calibri" w:eastAsia="Calibri" w:hAnsi="Calibri"/>
                <w:color w:val="222026"/>
                <w:sz w:val="21"/>
                <w:szCs w:val="21"/>
              </w:rPr>
              <w:t xml:space="preserve">☐  Print the rubric (Appendix F) for each adult assessor and the class tracker (Appendix G)</w:t>
            </w:r>
          </w:p>
          <w:p>
            <w:pPr>
              <w:spacing w:after="40" w:before="0" w:line="276"/>
            </w:pPr>
            <w:r>
              <w:rPr>
                <w:rFonts w:ascii="Calibri" w:cs="Calibri" w:eastAsia="Calibri" w:hAnsi="Calibri"/>
                <w:color w:val="222026"/>
                <w:sz w:val="21"/>
                <w:szCs w:val="21"/>
              </w:rPr>
              <w:t xml:space="preserve">☐  Print self-assessments (Appendix H), talk frame cards (Appendix I) and certificates (Appendix J)</w:t>
            </w:r>
          </w:p>
          <w:p>
            <w:pPr>
              <w:spacing w:after="40" w:before="0" w:line="276"/>
            </w:pPr>
            <w:r>
              <w:rPr>
                <w:rFonts w:ascii="Calibri" w:cs="Calibri" w:eastAsia="Calibri" w:hAnsi="Calibri"/>
                <w:color w:val="222026"/>
                <w:sz w:val="21"/>
                <w:szCs w:val="21"/>
              </w:rPr>
              <w:t xml:space="preserve">☐  Arrange the room: two facing rows per debate, a chair's seat at the end</w:t>
            </w:r>
          </w:p>
          <w:p>
            <w:pPr>
              <w:spacing w:after="40" w:before="0" w:line="276"/>
            </w:pPr>
            <w:r>
              <w:rPr>
                <w:rFonts w:ascii="Calibri" w:cs="Calibri" w:eastAsia="Calibri" w:hAnsi="Calibri"/>
                <w:color w:val="222026"/>
                <w:sz w:val="21"/>
                <w:szCs w:val="21"/>
              </w:rPr>
              <w:t xml:space="preserve">☐  Optional: invite another adult, governor or older pupils as an audience or second assessor</w:t>
            </w:r>
          </w:p>
        </w:tc>
      </w:tr>
    </w:tbl>
    <w:p>
      <w:pPr>
        <w:pStyle w:val="Heading1"/>
        <w:keepNext/>
        <w:spacing w:after="120" w:before="240"/>
      </w:pPr>
      <w:r>
        <w:rPr>
          <w:rFonts w:ascii="Calibri" w:cs="Calibri" w:eastAsia="Calibri" w:hAnsi="Calibri"/>
          <w:b/>
          <w:bCs/>
          <w:color w:val="1C1A22"/>
          <w:sz w:val="30"/>
          <w:szCs w:val="30"/>
        </w:rPr>
        <w:t xml:space="preserve">Key vocabulary</w:t>
      </w:r>
    </w:p>
    <w:p>
      <w:pPr>
        <w:keepNext/>
        <w:spacing w:after="80" w:before="0" w:line="276"/>
      </w:pPr>
      <w:r>
        <w:rPr>
          <w:rFonts w:ascii="Calibri" w:cs="Calibri" w:eastAsia="Calibri" w:hAnsi="Calibri"/>
          <w:color w:val="5F5B66"/>
          <w:sz w:val="20"/>
          <w:szCs w:val="20"/>
        </w:rPr>
        <w:t xml:space="preserve">Gestures: final say = bring a fist down gently like a gavel; rebut = palm out, then point to your evidence; responsible = hand on chest.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Word</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Child-friendly meaning</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final say</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last, deciding decision.</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responsible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In charge of a decision, and able to explain it and put it right.</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motion</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statement a debate is about.</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proposition</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side FOR the motion. (The opposition is the side against it.)</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rebut</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Answer the other side's point with evidence.</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evidence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Facts or examples that support a point.</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chair</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person who runs the debate fairly.</w:t>
            </w:r>
          </w:p>
        </w:tc>
      </w:tr>
    </w:tbl>
    <w:p>
      <w:pPr>
        <w:pStyle w:val="Heading1"/>
        <w:keepNext/>
        <w:spacing w:after="120" w:before="240"/>
      </w:pPr>
      <w:r>
        <w:rPr>
          <w:rFonts w:ascii="Calibri" w:cs="Calibri" w:eastAsia="Calibri" w:hAnsi="Calibri"/>
          <w:b/>
          <w:bCs/>
          <w:color w:val="1C1A22"/>
          <w:sz w:val="30"/>
          <w:szCs w:val="30"/>
        </w:rPr>
        <w:t xml:space="preserve">Common misconceptions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3300"/>
        <w:gridCol w:w="3638"/>
      </w:tblGrid>
      <w:tr>
        <w:trPr>
          <w:cantSplit/>
          <w:tblHeader/>
        </w:trPr>
        <w:tc>
          <w:tcPr>
            <w:tcW w:type="dxa" w:w="27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may think…</w:t>
            </w:r>
          </w:p>
        </w:tc>
        <w:tc>
          <w:tcPr>
            <w:tcW w:type="dxa" w:w="3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Actually…</w:t>
            </w:r>
          </w:p>
        </w:tc>
        <w:tc>
          <w:tcPr>
            <w:tcW w:type="dxa" w:w="36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Try saying…</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If AI is more accurate, it should always decide.</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Accuracy matters, but so do responsibility, fairness and what happens when it goes wrong.</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"Who explains the decision if the machine is switched off?"</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Humans never make mistakes.</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People make mistakes too. The question is who stays responsible.</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"Have you ever seen a referee get it wrong?"</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AI is responsible if it gets it wrong.</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People design, choose and use AI, so people stay responsible.</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"Can a computer say sorry and put it right?"</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debate is about winning.</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debate is about testing ideas with evidence. Changing your mind is allowed (Charter rule 5).</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"What was the strongest point from the other side?"</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You have to pick a side completely.</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Strong debaters often find a middle way: AI helps, a person decides.</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"Is there an answer in between?"</w:t>
            </w:r>
          </w:p>
        </w:tc>
      </w:tr>
    </w:tbl>
    <w:p>
      <w:pPr>
        <w:pStyle w:val="Heading1"/>
        <w:keepNext/>
        <w:spacing w:after="120" w:before="240"/>
      </w:pPr>
      <w:r>
        <w:rPr>
          <w:rFonts w:ascii="Calibri" w:cs="Calibri" w:eastAsia="Calibri" w:hAnsi="Calibri"/>
          <w:b/>
          <w:bCs/>
          <w:color w:val="1C1A22"/>
          <w:sz w:val="30"/>
          <w:szCs w:val="30"/>
        </w:rPr>
        <w:t xml:space="preserve">Resources</w:t>
      </w:r>
    </w:p>
    <w:p>
      <w:pPr>
        <w:pStyle w:val="ListParagraph"/>
        <w:numPr>
          <w:ilvl w:val="0"/>
          <w:numId w:val="2"/>
        </w:numPr>
        <w:spacing w:after="40" w:before="0" w:line="276"/>
      </w:pPr>
      <w:r>
        <w:rPr>
          <w:rFonts w:ascii="Calibri" w:cs="Calibri" w:eastAsia="Calibri" w:hAnsi="Calibri"/>
          <w:color w:val="222026"/>
          <w:sz w:val="21"/>
          <w:szCs w:val="21"/>
        </w:rPr>
        <w:t xml:space="preserve">Slides: Y5-L6-slides.pptx (16 slides, with speaker notes)</w:t>
      </w:r>
    </w:p>
    <w:p>
      <w:pPr>
        <w:pStyle w:val="ListParagraph"/>
        <w:numPr>
          <w:ilvl w:val="0"/>
          <w:numId w:val="2"/>
        </w:numPr>
        <w:spacing w:after="40" w:before="0" w:line="276"/>
      </w:pPr>
      <w:r>
        <w:rPr>
          <w:rFonts w:ascii="Calibri" w:cs="Calibri" w:eastAsia="Calibri" w:hAnsi="Calibri"/>
          <w:color w:val="222026"/>
          <w:sz w:val="21"/>
          <w:szCs w:val="21"/>
        </w:rPr>
        <w:t xml:space="preserve">Appendix A: Wimbledon story card</w:t>
      </w:r>
    </w:p>
    <w:p>
      <w:pPr>
        <w:pStyle w:val="ListParagraph"/>
        <w:numPr>
          <w:ilvl w:val="0"/>
          <w:numId w:val="2"/>
        </w:numPr>
        <w:spacing w:after="40" w:before="0" w:line="276"/>
      </w:pPr>
      <w:r>
        <w:rPr>
          <w:rFonts w:ascii="Calibri" w:cs="Calibri" w:eastAsia="Calibri" w:hAnsi="Calibri"/>
          <w:color w:val="222026"/>
          <w:sz w:val="21"/>
          <w:szCs w:val="21"/>
        </w:rPr>
        <w:t xml:space="preserve">Appendix B: Human-in-charge sort cards</w:t>
      </w:r>
    </w:p>
    <w:p>
      <w:pPr>
        <w:pStyle w:val="ListParagraph"/>
        <w:numPr>
          <w:ilvl w:val="0"/>
          <w:numId w:val="2"/>
        </w:numPr>
        <w:spacing w:after="40" w:before="0" w:line="276"/>
      </w:pPr>
      <w:r>
        <w:rPr>
          <w:rFonts w:ascii="Calibri" w:cs="Calibri" w:eastAsia="Calibri" w:hAnsi="Calibri"/>
          <w:color w:val="222026"/>
          <w:sz w:val="21"/>
          <w:szCs w:val="21"/>
        </w:rPr>
        <w:t xml:space="preserve">Appendix C: debate roles and chair's running order</w:t>
      </w:r>
    </w:p>
    <w:p>
      <w:pPr>
        <w:pStyle w:val="ListParagraph"/>
        <w:numPr>
          <w:ilvl w:val="0"/>
          <w:numId w:val="2"/>
        </w:numPr>
        <w:spacing w:after="40" w:before="0" w:line="276"/>
      </w:pPr>
      <w:r>
        <w:rPr>
          <w:rFonts w:ascii="Calibri" w:cs="Calibri" w:eastAsia="Calibri" w:hAnsi="Calibri"/>
          <w:color w:val="222026"/>
          <w:sz w:val="21"/>
          <w:szCs w:val="21"/>
        </w:rPr>
        <w:t xml:space="preserve">Appendix D: evidence cards (for and against)</w:t>
      </w:r>
    </w:p>
    <w:p>
      <w:pPr>
        <w:pStyle w:val="ListParagraph"/>
        <w:numPr>
          <w:ilvl w:val="0"/>
          <w:numId w:val="2"/>
        </w:numPr>
        <w:spacing w:after="40" w:before="0" w:line="276"/>
      </w:pPr>
      <w:r>
        <w:rPr>
          <w:rFonts w:ascii="Calibri" w:cs="Calibri" w:eastAsia="Calibri" w:hAnsi="Calibri"/>
          <w:color w:val="222026"/>
          <w:sz w:val="21"/>
          <w:szCs w:val="21"/>
        </w:rPr>
        <w:t xml:space="preserve">Appendix E: debate planning sheet</w:t>
      </w:r>
    </w:p>
    <w:p>
      <w:pPr>
        <w:pStyle w:val="ListParagraph"/>
        <w:numPr>
          <w:ilvl w:val="0"/>
          <w:numId w:val="2"/>
        </w:numPr>
        <w:spacing w:after="40" w:before="0" w:line="276"/>
      </w:pPr>
      <w:r>
        <w:rPr>
          <w:rFonts w:ascii="Calibri" w:cs="Calibri" w:eastAsia="Calibri" w:hAnsi="Calibri"/>
          <w:color w:val="222026"/>
          <w:sz w:val="21"/>
          <w:szCs w:val="21"/>
        </w:rPr>
        <w:t xml:space="preserve">Appendix F: oral assessment rubric</w:t>
      </w:r>
    </w:p>
    <w:p>
      <w:pPr>
        <w:pStyle w:val="ListParagraph"/>
        <w:numPr>
          <w:ilvl w:val="0"/>
          <w:numId w:val="2"/>
        </w:numPr>
        <w:spacing w:after="40" w:before="0" w:line="276"/>
      </w:pPr>
      <w:r>
        <w:rPr>
          <w:rFonts w:ascii="Calibri" w:cs="Calibri" w:eastAsia="Calibri" w:hAnsi="Calibri"/>
          <w:color w:val="222026"/>
          <w:sz w:val="21"/>
          <w:szCs w:val="21"/>
        </w:rPr>
        <w:t xml:space="preserve">Appendix G: class tracker</w:t>
      </w:r>
    </w:p>
    <w:p>
      <w:pPr>
        <w:pStyle w:val="ListParagraph"/>
        <w:numPr>
          <w:ilvl w:val="0"/>
          <w:numId w:val="2"/>
        </w:numPr>
        <w:spacing w:after="40" w:before="0" w:line="276"/>
      </w:pPr>
      <w:r>
        <w:rPr>
          <w:rFonts w:ascii="Calibri" w:cs="Calibri" w:eastAsia="Calibri" w:hAnsi="Calibri"/>
          <w:color w:val="222026"/>
          <w:sz w:val="21"/>
          <w:szCs w:val="21"/>
        </w:rPr>
        <w:t xml:space="preserve">Appendix H: pupil self-assessment</w:t>
      </w:r>
    </w:p>
    <w:p>
      <w:pPr>
        <w:pStyle w:val="ListParagraph"/>
        <w:numPr>
          <w:ilvl w:val="0"/>
          <w:numId w:val="2"/>
        </w:numPr>
        <w:spacing w:after="40" w:before="0" w:line="276"/>
      </w:pPr>
      <w:r>
        <w:rPr>
          <w:rFonts w:ascii="Calibri" w:cs="Calibri" w:eastAsia="Calibri" w:hAnsi="Calibri"/>
          <w:color w:val="222026"/>
          <w:sz w:val="21"/>
          <w:szCs w:val="21"/>
        </w:rPr>
        <w:t xml:space="preserve">Appendix I: talk frame cards</w:t>
      </w:r>
    </w:p>
    <w:p>
      <w:pPr>
        <w:pStyle w:val="ListParagraph"/>
        <w:numPr>
          <w:ilvl w:val="0"/>
          <w:numId w:val="2"/>
        </w:numPr>
        <w:spacing w:after="40" w:before="0" w:line="276"/>
      </w:pPr>
      <w:r>
        <w:rPr>
          <w:rFonts w:ascii="Calibri" w:cs="Calibri" w:eastAsia="Calibri" w:hAnsi="Calibri"/>
          <w:color w:val="222026"/>
          <w:sz w:val="21"/>
          <w:szCs w:val="21"/>
        </w:rPr>
        <w:t xml:space="preserve">Appendix J: AI Watchdog Panel certificates</w:t>
      </w:r>
    </w:p>
    <w:p>
      <w:pPr>
        <w:pStyle w:val="ListParagraph"/>
        <w:numPr>
          <w:ilvl w:val="0"/>
          <w:numId w:val="2"/>
        </w:numPr>
        <w:spacing w:after="40" w:before="0" w:line="276"/>
      </w:pPr>
      <w:r>
        <w:rPr>
          <w:rFonts w:ascii="Calibri" w:cs="Calibri" w:eastAsia="Calibri" w:hAnsi="Calibri"/>
          <w:color w:val="222026"/>
          <w:sz w:val="21"/>
          <w:szCs w:val="21"/>
        </w:rPr>
        <w:t xml:space="preserve">Timers; a small bell or gavel for each chair (optional)</w:t>
      </w:r>
    </w:p>
    <w:p>
      <w:pPr>
        <w:pStyle w:val="Heading1"/>
        <w:keepNext/>
        <w:spacing w:after="120" w:before="240"/>
      </w:pPr>
      <w:r>
        <w:rPr>
          <w:rFonts w:ascii="Calibri" w:cs="Calibri" w:eastAsia="Calibri" w:hAnsi="Calibri"/>
          <w:b/>
          <w:bCs/>
          <w:color w:val="1C1A22"/>
          <w:sz w:val="30"/>
          <w:szCs w:val="30"/>
        </w:rPr>
        <w:t xml:space="preserve">Lesson sequence</w:t>
      </w:r>
    </w:p>
    <w:p>
      <w:pPr>
        <w:keepNext/>
        <w:spacing w:after="80" w:before="0" w:line="276"/>
      </w:pPr>
      <w:r>
        <w:rPr>
          <w:rFonts w:ascii="Calibri" w:cs="Calibri" w:eastAsia="Calibri" w:hAnsi="Calibri"/>
          <w:color w:val="5F5B66"/>
          <w:sz w:val="20"/>
          <w:szCs w:val="20"/>
        </w:rPr>
        <w:t xml:space="preserve">Teacher script is in italics. Timings show 60-minute / 45-minute versions.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4100"/>
        <w:gridCol w:w="2000"/>
        <w:gridCol w:w="2038"/>
      </w:tblGrid>
      <w:tr>
        <w:trPr>
          <w:cantSplit w:val="false"/>
          <w:tblHeader/>
        </w:trPr>
        <w:tc>
          <w:tcPr>
            <w:tcW w:type="dxa" w:w="15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Phase</w:t>
            </w:r>
          </w:p>
        </w:tc>
        <w:tc>
          <w:tcPr>
            <w:tcW w:type="dxa" w:w="4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Teacher does and says</w:t>
            </w:r>
          </w:p>
        </w:tc>
        <w:tc>
          <w:tcPr>
            <w:tcW w:type="dxa" w:w="2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do</w:t>
            </w:r>
          </w:p>
        </w:tc>
        <w:tc>
          <w:tcPr>
            <w:tcW w:type="dxa" w:w="20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Talk and AfL</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1. Hook: the line call</w:t>
            </w:r>
          </w:p>
          <w:p>
            <w:pPr>
              <w:spacing w:after="20" w:before="0" w:line="276"/>
            </w:pPr>
            <w:r>
              <w:rPr>
                <w:rFonts w:ascii="Calibri" w:cs="Calibri" w:eastAsia="Calibri" w:hAnsi="Calibri"/>
                <w:color w:val="5F5B66"/>
                <w:sz w:val="19"/>
                <w:szCs w:val="19"/>
              </w:rPr>
              <w:t xml:space="preserve">0–6 / 0–4 min</w:t>
            </w:r>
          </w:p>
          <w:p>
            <w:pPr>
              <w:spacing w:after="80" w:before="0" w:line="276"/>
            </w:pPr>
            <w:r>
              <w:rPr>
                <w:rFonts w:ascii="Calibri" w:cs="Calibri" w:eastAsia="Calibri" w:hAnsi="Calibri"/>
                <w:color w:val="5F5B66"/>
                <w:sz w:val="19"/>
                <w:szCs w:val="19"/>
              </w:rPr>
              <w:t xml:space="preserve">Slides 1–3</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2: tell the Wimbledon 2025 story (Appendix A).</w:t>
            </w:r>
          </w:p>
          <w:p>
            <w:pPr>
              <w:spacing w:after="50" w:before="0" w:line="276"/>
            </w:pPr>
            <w:r>
              <w:rPr>
                <w:rFonts w:ascii="Calibri" w:cs="Calibri" w:eastAsia="Calibri" w:hAnsi="Calibri"/>
                <w:color w:val="222026"/>
                <w:sz w:val="19"/>
                <w:szCs w:val="19"/>
              </w:rPr>
              <w:t xml:space="preserve">Slide 3: </w:t>
            </w:r>
            <w:r>
              <w:rPr>
                <w:rFonts w:ascii="Calibri" w:cs="Calibri" w:eastAsia="Calibri" w:hAnsi="Calibri"/>
                <w:i/>
                <w:iCs/>
                <w:color w:val="222026"/>
                <w:sz w:val="19"/>
                <w:szCs w:val="19"/>
              </w:rPr>
              <w:t xml:space="preserve">"The machine was switched off. Who had to decide? Who should have the final say in sport?"</w:t>
            </w:r>
            <w:r>
              <w:rPr>
                <w:rFonts w:ascii="Calibri" w:cs="Calibri" w:eastAsia="Calibri" w:hAnsi="Calibri"/>
                <w:color w:val="222026"/>
                <w:sz w:val="19"/>
                <w:szCs w:val="19"/>
              </w:rPr>
              <w:t xml:space="preserve"> Quick vote: hands up for human, hands out for machine.</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Talk partners: who should have the final say?</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"I think ___ should decide because ___."</w:t>
            </w:r>
          </w:p>
          <w:p>
            <w:pPr>
              <w:spacing w:after="40" w:before="0" w:line="276"/>
            </w:pPr>
            <w:r>
              <w:rPr>
                <w:rFonts w:ascii="Calibri" w:cs="Calibri" w:eastAsia="Calibri" w:hAnsi="Calibri"/>
                <w:color w:val="222026"/>
                <w:sz w:val="19"/>
                <w:szCs w:val="19"/>
              </w:rPr>
              <w:t xml:space="preserve">AfL: initial vote (record it for comparison at the end).</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2. Who's in charge?</w:t>
            </w:r>
          </w:p>
          <w:p>
            <w:pPr>
              <w:spacing w:after="20" w:before="0" w:line="276"/>
            </w:pPr>
            <w:r>
              <w:rPr>
                <w:rFonts w:ascii="Calibri" w:cs="Calibri" w:eastAsia="Calibri" w:hAnsi="Calibri"/>
                <w:color w:val="5F5B66"/>
                <w:sz w:val="19"/>
                <w:szCs w:val="19"/>
              </w:rPr>
              <w:t xml:space="preserve">6–14 / 4–9 min</w:t>
            </w:r>
          </w:p>
          <w:p>
            <w:pPr>
              <w:spacing w:after="80" w:before="0" w:line="276"/>
            </w:pPr>
            <w:r>
              <w:rPr>
                <w:rFonts w:ascii="Calibri" w:cs="Calibri" w:eastAsia="Calibri" w:hAnsi="Calibri"/>
                <w:color w:val="5F5B66"/>
                <w:sz w:val="19"/>
                <w:szCs w:val="19"/>
              </w:rPr>
              <w:t xml:space="preserve">Slides 4–8</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Mission (slide 4); Talk Charter recap (slide 5): all five rules are assessed today.</w:t>
            </w:r>
          </w:p>
          <w:p>
            <w:pPr>
              <w:spacing w:after="50" w:before="0" w:line="276"/>
            </w:pPr>
            <w:r>
              <w:rPr>
                <w:rFonts w:ascii="Calibri" w:cs="Calibri" w:eastAsia="Calibri" w:hAnsi="Calibri"/>
                <w:color w:val="222026"/>
                <w:sz w:val="19"/>
                <w:szCs w:val="19"/>
              </w:rPr>
              <w:t xml:space="preserve">Key words (slide 6). Slide 7: AI in sport, music and news.</w:t>
            </w:r>
          </w:p>
          <w:p>
            <w:pPr>
              <w:spacing w:after="50" w:before="0" w:line="276"/>
            </w:pPr>
            <w:r>
              <w:rPr>
                <w:rFonts w:ascii="Calibri" w:cs="Calibri" w:eastAsia="Calibri" w:hAnsi="Calibri"/>
                <w:color w:val="222026"/>
                <w:sz w:val="19"/>
                <w:szCs w:val="19"/>
              </w:rPr>
              <w:t xml:space="preserve">Slide 8: sort six decisions into </w:t>
            </w:r>
            <w:r>
              <w:rPr>
                <w:rFonts w:ascii="Calibri" w:cs="Calibri" w:eastAsia="Calibri" w:hAnsi="Calibri"/>
                <w:b/>
                <w:bCs/>
                <w:color w:val="222026"/>
                <w:sz w:val="19"/>
                <w:szCs w:val="19"/>
              </w:rPr>
              <w:t xml:space="preserve">AI decides</w:t>
            </w:r>
            <w:r>
              <w:rPr>
                <w:rFonts w:ascii="Calibri" w:cs="Calibri" w:eastAsia="Calibri" w:hAnsi="Calibri"/>
                <w:color w:val="222026"/>
                <w:sz w:val="19"/>
                <w:szCs w:val="19"/>
              </w:rPr>
              <w:t xml:space="preserve">, </w:t>
            </w:r>
            <w:r>
              <w:rPr>
                <w:rFonts w:ascii="Calibri" w:cs="Calibri" w:eastAsia="Calibri" w:hAnsi="Calibri"/>
                <w:b/>
                <w:bCs/>
                <w:color w:val="222026"/>
                <w:sz w:val="19"/>
                <w:szCs w:val="19"/>
              </w:rPr>
              <w:t xml:space="preserve">AI helps, a human decides</w:t>
            </w:r>
            <w:r>
              <w:rPr>
                <w:rFonts w:ascii="Calibri" w:cs="Calibri" w:eastAsia="Calibri" w:hAnsi="Calibri"/>
                <w:color w:val="222026"/>
                <w:sz w:val="19"/>
                <w:szCs w:val="19"/>
              </w:rPr>
              <w:t xml:space="preserve"> or </w:t>
            </w:r>
            <w:r>
              <w:rPr>
                <w:rFonts w:ascii="Calibri" w:cs="Calibri" w:eastAsia="Calibri" w:hAnsi="Calibri"/>
                <w:b/>
                <w:bCs/>
                <w:color w:val="222026"/>
                <w:sz w:val="19"/>
                <w:szCs w:val="19"/>
              </w:rPr>
              <w:t xml:space="preserve">human only</w:t>
            </w:r>
            <w:r>
              <w:rPr>
                <w:rFonts w:ascii="Calibri" w:cs="Calibri" w:eastAsia="Calibri" w:hAnsi="Calibri"/>
                <w:color w:val="222026"/>
                <w:sz w:val="19"/>
                <w:szCs w:val="19"/>
              </w:rPr>
              <w:t xml:space="preserve"> (Appendix B).</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Pairs sort the decision cards and justify one.</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"This one needs a human because ___."</w:t>
            </w:r>
          </w:p>
          <w:p>
            <w:pPr>
              <w:spacing w:after="40" w:before="0" w:line="276"/>
            </w:pPr>
            <w:r>
              <w:rPr>
                <w:rFonts w:ascii="Calibri" w:cs="Calibri" w:eastAsia="Calibri" w:hAnsi="Calibri"/>
                <w:color w:val="222026"/>
                <w:sz w:val="19"/>
                <w:szCs w:val="19"/>
              </w:rPr>
              <w:t xml:space="preserve">Hinge: "Who is responsible if AI gets it wrong?" (The people who designed, chose or used it.)</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3. Debate set-up</w:t>
            </w:r>
          </w:p>
          <w:p>
            <w:pPr>
              <w:spacing w:after="20" w:before="0" w:line="276"/>
            </w:pPr>
            <w:r>
              <w:rPr>
                <w:rFonts w:ascii="Calibri" w:cs="Calibri" w:eastAsia="Calibri" w:hAnsi="Calibri"/>
                <w:color w:val="5F5B66"/>
                <w:sz w:val="19"/>
                <w:szCs w:val="19"/>
              </w:rPr>
              <w:t xml:space="preserve">14–28 / 9–19 min</w:t>
            </w:r>
          </w:p>
          <w:p>
            <w:pPr>
              <w:spacing w:after="80" w:before="0" w:line="276"/>
            </w:pPr>
            <w:r>
              <w:rPr>
                <w:rFonts w:ascii="Calibri" w:cs="Calibri" w:eastAsia="Calibri" w:hAnsi="Calibri"/>
                <w:color w:val="5F5B66"/>
                <w:sz w:val="19"/>
                <w:szCs w:val="19"/>
              </w:rPr>
              <w:t xml:space="preserve">Slides 9–13</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9: the motion and format. Slide 10: roles.</w:t>
            </w:r>
          </w:p>
          <w:p>
            <w:pPr>
              <w:spacing w:after="50" w:before="0" w:line="276"/>
            </w:pPr>
            <w:r>
              <w:rPr>
                <w:rFonts w:ascii="Calibri" w:cs="Calibri" w:eastAsia="Calibri" w:hAnsi="Calibri"/>
                <w:color w:val="222026"/>
                <w:sz w:val="19"/>
                <w:szCs w:val="19"/>
              </w:rPr>
              <w:t xml:space="preserve">Slide 11: evidence bank (Appendix D). Model the frames (slide 12).</w:t>
            </w:r>
          </w:p>
          <w:p>
            <w:pPr>
              <w:spacing w:after="50" w:before="0" w:line="276"/>
            </w:pPr>
            <w:r>
              <w:rPr>
                <w:rFonts w:ascii="Calibri" w:cs="Calibri" w:eastAsia="Calibri" w:hAnsi="Calibri"/>
                <w:color w:val="222026"/>
                <w:sz w:val="19"/>
                <w:szCs w:val="19"/>
              </w:rPr>
              <w:t xml:space="preserve">Slide 13: teams plan on Appendix E (10 minutes). Each speaker writes their point, evidence and one predicted rebuttal. Share what assessors will listen for.</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Teams plan: openers, rebutters, summarisers; chairs practise the running order.</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Frames on slide 12 (tiered).</w:t>
            </w:r>
          </w:p>
          <w:p>
            <w:pPr>
              <w:spacing w:after="40" w:before="0" w:line="276"/>
            </w:pPr>
            <w:r>
              <w:rPr>
                <w:rFonts w:ascii="Calibri" w:cs="Calibri" w:eastAsia="Calibri" w:hAnsi="Calibri"/>
                <w:color w:val="222026"/>
                <w:sz w:val="19"/>
                <w:szCs w:val="19"/>
              </w:rPr>
              <w:t xml:space="preserve">AfL: every speaker has a point AND evidence.</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 ★ Mini-debates</w:t>
            </w:r>
          </w:p>
          <w:p>
            <w:pPr>
              <w:spacing w:after="20" w:before="0" w:line="276"/>
            </w:pPr>
            <w:r>
              <w:rPr>
                <w:rFonts w:ascii="Calibri" w:cs="Calibri" w:eastAsia="Calibri" w:hAnsi="Calibri"/>
                <w:color w:val="5F5B66"/>
                <w:sz w:val="19"/>
                <w:szCs w:val="19"/>
              </w:rPr>
              <w:t xml:space="preserve">28–50 / 19–37 min</w:t>
            </w:r>
          </w:p>
          <w:p>
            <w:pPr>
              <w:spacing w:after="80" w:before="0" w:line="276"/>
            </w:pPr>
            <w:r>
              <w:rPr>
                <w:rFonts w:ascii="Calibri" w:cs="Calibri" w:eastAsia="Calibri" w:hAnsi="Calibri"/>
                <w:color w:val="5F5B66"/>
                <w:sz w:val="19"/>
                <w:szCs w:val="19"/>
              </w:rPr>
              <w:t xml:space="preserve">Slide 14</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14: run the debates (in parallel groups with an adult each, or one at a time with the class as audience). Vote before and after.</w:t>
            </w:r>
          </w:p>
          <w:p>
            <w:pPr>
              <w:spacing w:after="50" w:before="0" w:line="276"/>
            </w:pPr>
            <w:r>
              <w:rPr>
                <w:rFonts w:ascii="Calibri" w:cs="Calibri" w:eastAsia="Calibri" w:hAnsi="Calibri"/>
                <w:color w:val="222026"/>
                <w:sz w:val="19"/>
                <w:szCs w:val="19"/>
              </w:rPr>
              <w:t xml:space="preserve">Assess with the rubric and tracker (Appendices F and G). Note one strength per pupil.</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Speak in role; audience asks floor questions; vote.</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Debate frames.</w:t>
            </w:r>
          </w:p>
          <w:p>
            <w:pPr>
              <w:spacing w:after="40" w:before="0" w:line="276"/>
            </w:pPr>
            <w:r>
              <w:rPr>
                <w:rFonts w:ascii="Calibri" w:cs="Calibri" w:eastAsia="Calibri" w:hAnsi="Calibri"/>
                <w:color w:val="222026"/>
                <w:sz w:val="19"/>
                <w:szCs w:val="19"/>
              </w:rPr>
              <w:t xml:space="preserve">Assessment: AI content plus the four oracy strands.</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5. Reflect and close</w:t>
            </w:r>
          </w:p>
          <w:p>
            <w:pPr>
              <w:spacing w:after="20" w:before="0" w:line="276"/>
            </w:pPr>
            <w:r>
              <w:rPr>
                <w:rFonts w:ascii="Calibri" w:cs="Calibri" w:eastAsia="Calibri" w:hAnsi="Calibri"/>
                <w:color w:val="5F5B66"/>
                <w:sz w:val="19"/>
                <w:szCs w:val="19"/>
              </w:rPr>
              <w:t xml:space="preserve">50–60 / 37–45 min</w:t>
            </w:r>
          </w:p>
          <w:p>
            <w:pPr>
              <w:spacing w:after="80" w:before="0" w:line="276"/>
            </w:pPr>
            <w:r>
              <w:rPr>
                <w:rFonts w:ascii="Calibri" w:cs="Calibri" w:eastAsia="Calibri" w:hAnsi="Calibri"/>
                <w:color w:val="5F5B66"/>
                <w:sz w:val="19"/>
                <w:szCs w:val="19"/>
              </w:rPr>
              <w:t xml:space="preserve">Slides 15–16</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15: announce the votes. </w:t>
            </w:r>
            <w:r>
              <w:rPr>
                <w:rFonts w:ascii="Calibri" w:cs="Calibri" w:eastAsia="Calibri" w:hAnsi="Calibri"/>
                <w:i/>
                <w:iCs/>
                <w:color w:val="222026"/>
                <w:sz w:val="19"/>
                <w:szCs w:val="19"/>
              </w:rPr>
              <w:t xml:space="preserve">"Who changed their mind? What convinced you?"</w:t>
            </w:r>
            <w:r>
              <w:rPr>
                <w:rFonts w:ascii="Calibri" w:cs="Calibri" w:eastAsia="Calibri" w:hAnsi="Calibri"/>
                <w:color w:val="222026"/>
                <w:sz w:val="19"/>
                <w:szCs w:val="19"/>
              </w:rPr>
              <w:t xml:space="preserve"> Pupils complete the self-assessment (Appendix H).</w:t>
            </w:r>
          </w:p>
          <w:p>
            <w:pPr>
              <w:spacing w:after="50" w:before="0" w:line="276"/>
            </w:pPr>
            <w:r>
              <w:rPr>
                <w:rFonts w:ascii="Calibri" w:cs="Calibri" w:eastAsia="Calibri" w:hAnsi="Calibri"/>
                <w:color w:val="222026"/>
                <w:sz w:val="19"/>
                <w:szCs w:val="19"/>
              </w:rPr>
              <w:t xml:space="preserve">Slide 16: celebrate the panel; present certificates (Appendix J); look ahead to Year 6.</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Self-assess; share one thing they're proud of.</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"I changed my mind when ___." / "The strongest point was ___."</w:t>
            </w:r>
          </w:p>
        </w:tc>
      </w:tr>
    </w:tbl>
    <w:p>
      <w:pPr>
        <w:pStyle w:val="Heading1"/>
        <w:keepNext/>
        <w:spacing w:after="120" w:before="240"/>
      </w:pPr>
      <w:r>
        <w:rPr>
          <w:rFonts w:ascii="Calibri" w:cs="Calibri" w:eastAsia="Calibri" w:hAnsi="Calibri"/>
          <w:b/>
          <w:bCs/>
          <w:color w:val="1C1A22"/>
          <w:sz w:val="30"/>
          <w:szCs w:val="30"/>
        </w:rPr>
        <w:t xml:space="preserve">Talk toolkit for this lesson</w:t>
      </w:r>
    </w:p>
    <w:p>
      <w:pPr>
        <w:spacing w:after="80" w:before="0" w:line="276"/>
      </w:pPr>
      <w:r>
        <w:rPr>
          <w:rFonts w:ascii="Calibri" w:cs="Calibri" w:eastAsia="Calibri" w:hAnsi="Calibri"/>
          <w:b/>
          <w:bCs/>
          <w:color w:val="222026"/>
          <w:sz w:val="21"/>
          <w:szCs w:val="21"/>
        </w:rPr>
        <w:t xml:space="preserve">Talk routine: Mini-debate ★.</w:t>
      </w:r>
      <w:r>
        <w:rPr>
          <w:rFonts w:ascii="Calibri" w:cs="Calibri" w:eastAsia="Calibri" w:hAnsi="Calibri"/>
          <w:color w:val="222026"/>
          <w:sz w:val="21"/>
          <w:szCs w:val="21"/>
        </w:rPr>
        <w:t xml:space="preserve"> In groups of 8, a Proposition and an Opposition team (opener, rebutter, summariser, plus a chair and a timekeeper drawn from the group) debate the motion. The audience asks floor questions and votes before and after</w:t>
      </w:r>
    </w:p>
    <w:p>
      <w:pPr>
        <w:spacing w:after="80" w:before="0" w:line="276"/>
      </w:pPr>
      <w:r>
        <w:rPr>
          <w:rFonts w:ascii="Calibri" w:cs="Calibri" w:eastAsia="Calibri" w:hAnsi="Calibri"/>
          <w:b/>
          <w:bCs/>
          <w:color w:val="222026"/>
          <w:sz w:val="21"/>
          <w:szCs w:val="21"/>
        </w:rPr>
        <w:t xml:space="preserve">Oracy focus:</w:t>
      </w:r>
      <w:r>
        <w:rPr>
          <w:rFonts w:ascii="Calibri" w:cs="Calibri" w:eastAsia="Calibri" w:hAnsi="Calibri"/>
          <w:color w:val="222026"/>
          <w:sz w:val="21"/>
          <w:szCs w:val="21"/>
        </w:rPr>
        <w:t xml:space="preserve"> </w:t>
      </w:r>
      <w:r>
        <w:rPr>
          <w:rFonts w:ascii="Calibri" w:cs="Calibri" w:eastAsia="Calibri" w:hAnsi="Calibri"/>
          <w:b/>
          <w:bCs/>
          <w:color w:val="222026"/>
          <w:sz w:val="21"/>
          <w:szCs w:val="21"/>
        </w:rPr>
        <w:t xml:space="preserve">All four strands (assessed):</w:t>
      </w:r>
      <w:r>
        <w:rPr>
          <w:rFonts w:ascii="Calibri" w:cs="Calibri" w:eastAsia="Calibri" w:hAnsi="Calibri"/>
          <w:color w:val="222026"/>
          <w:sz w:val="21"/>
          <w:szCs w:val="21"/>
        </w:rPr>
        <w:t xml:space="preserve"> physical (clear, persuasive delivery), linguistic (formal debate language), cognitive (rebuttal with evidence; summarising), social-emotional (responding respectfully to disagreement).</w:t>
      </w:r>
    </w:p>
    <w:p>
      <w:pPr>
        <w:spacing w:after="120" w:before="0" w:line="276"/>
      </w:pPr>
      <w:r>
        <w:rPr>
          <w:rFonts w:ascii="Calibri" w:cs="Calibri" w:eastAsia="Calibri" w:hAnsi="Calibri"/>
          <w:b/>
          <w:bCs/>
          <w:color w:val="222026"/>
          <w:sz w:val="21"/>
          <w:szCs w:val="21"/>
        </w:rPr>
        <w:t xml:space="preserve">Teacher model:</w:t>
      </w:r>
      <w:r>
        <w:rPr>
          <w:rFonts w:ascii="Calibri" w:cs="Calibri" w:eastAsia="Calibri" w:hAnsi="Calibri"/>
          <w:color w:val="222026"/>
          <w:sz w:val="21"/>
          <w:szCs w:val="21"/>
        </w:rPr>
        <w:t xml:space="preserve"> </w:t>
      </w:r>
      <w:r>
        <w:rPr>
          <w:rFonts w:ascii="Calibri" w:cs="Calibri" w:eastAsia="Calibri" w:hAnsi="Calibri"/>
          <w:i/>
          <w:iCs/>
          <w:color w:val="222026"/>
          <w:sz w:val="21"/>
          <w:szCs w:val="21"/>
        </w:rPr>
        <w:t xml:space="preserve">Opener (Proposition): "I believe a human referee should always have the final say. My evidence is that at Wimbledon in 2025 the machine was switched off by mistake, and only a person could decide what to do." Rebutter (Opposition): "The other side said machines can break, but the evidence suggests cameras are more accurate than human eyes, and a person can still check when a player challenges."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tblHeader/>
        </w:trPr>
        <w:tc>
          <w:tcPr>
            <w:tcW w:type="dxa" w:w="1900"/>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Function / level</w:t>
            </w:r>
          </w:p>
        </w:tc>
        <w:tc>
          <w:tcPr>
            <w:tcW w:type="dxa" w:w="7738"/>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Sentence frames</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Opening: 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believe ___. My evidence is ___.</w:t>
            </w:r>
          </w:p>
          <w:p>
            <w:pPr>
              <w:spacing w:after="40" w:before="0" w:line="276"/>
            </w:pPr>
            <w:r>
              <w:rPr>
                <w:rFonts w:ascii="Calibri" w:cs="Calibri" w:eastAsia="Calibri" w:hAnsi="Calibri"/>
                <w:b/>
                <w:bCs/>
                <w:color w:val="222026"/>
                <w:sz w:val="21"/>
                <w:szCs w:val="21"/>
              </w:rPr>
              <w:t xml:space="preserve">Word bank:</w:t>
            </w:r>
            <w:r>
              <w:rPr>
                <w:rFonts w:ascii="Calibri" w:cs="Calibri" w:eastAsia="Calibri" w:hAnsi="Calibri"/>
                <w:color w:val="222026"/>
                <w:sz w:val="21"/>
                <w:szCs w:val="21"/>
              </w:rPr>
              <w:t xml:space="preserve"> final say · responsible · human · referee · mistake · accurate · fair · evidence · check · trust</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Opening and disagreeing: 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believe ___. My evidence is ___. I disagree with ___ because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Rebutting: 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The other side said ___, but the evidence suggests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Stretch (open reasoning)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Although the other side argued ___, I believe ___ because ___. Therefore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Questioning (floor)</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What would happen if ___? Who would be responsible then?</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Summarising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To summarise our side, ___. That's why we believe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Reflecting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changed my mind when ___. / The strongest point from the other side was ___.</w:t>
            </w:r>
          </w:p>
        </w:tc>
      </w:tr>
    </w:tbl>
    <w:p>
      <w:pPr>
        <w:pStyle w:val="Heading1"/>
        <w:keepNext/>
        <w:spacing w:after="120" w:before="240"/>
      </w:pPr>
      <w:r>
        <w:rPr>
          <w:rFonts w:ascii="Calibri" w:cs="Calibri" w:eastAsia="Calibri" w:hAnsi="Calibri"/>
          <w:b/>
          <w:bCs/>
          <w:color w:val="1C1A22"/>
          <w:sz w:val="30"/>
          <w:szCs w:val="30"/>
        </w:rPr>
        <w:t xml:space="preserve">Adaptive teaching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val="false"/>
          <w:tblHeader/>
        </w:trPr>
        <w:tc>
          <w:tcPr>
            <w:tcW w:type="dxa" w:w="19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Pathway</w:t>
            </w:r>
          </w:p>
        </w:tc>
        <w:tc>
          <w:tcPr>
            <w:tcW w:type="dxa" w:w="77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Adaptations</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Speak as a pair (one reads the point, one the evidence)</w:t>
            </w:r>
          </w:p>
          <w:p>
            <w:pPr>
              <w:pStyle w:val="ListParagraph"/>
              <w:numPr>
                <w:ilvl w:val="0"/>
                <w:numId w:val="2"/>
              </w:numPr>
              <w:spacing w:after="40" w:before="0" w:line="276"/>
            </w:pPr>
            <w:r>
              <w:rPr>
                <w:rFonts w:ascii="Calibri" w:cs="Calibri" w:eastAsia="Calibri" w:hAnsi="Calibri"/>
                <w:color w:val="222026"/>
                <w:sz w:val="21"/>
                <w:szCs w:val="21"/>
              </w:rPr>
              <w:t xml:space="preserve">Choose two evidence cards and use the support frame</w:t>
            </w:r>
          </w:p>
          <w:p>
            <w:pPr>
              <w:pStyle w:val="ListParagraph"/>
              <w:numPr>
                <w:ilvl w:val="0"/>
                <w:numId w:val="2"/>
              </w:numPr>
              <w:spacing w:after="40" w:before="0" w:line="276"/>
            </w:pPr>
            <w:r>
              <w:rPr>
                <w:rFonts w:ascii="Calibri" w:cs="Calibri" w:eastAsia="Calibri" w:hAnsi="Calibri"/>
                <w:color w:val="222026"/>
                <w:sz w:val="21"/>
                <w:szCs w:val="21"/>
              </w:rPr>
              <w:t xml:space="preserve">Planning sheet with sentence starters already written</w:t>
            </w:r>
          </w:p>
          <w:p>
            <w:pPr>
              <w:pStyle w:val="ListParagraph"/>
              <w:numPr>
                <w:ilvl w:val="0"/>
                <w:numId w:val="2"/>
              </w:numPr>
              <w:spacing w:after="40" w:before="0" w:line="276"/>
            </w:pPr>
            <w:r>
              <w:rPr>
                <w:rFonts w:ascii="Calibri" w:cs="Calibri" w:eastAsia="Calibri" w:hAnsi="Calibri"/>
                <w:color w:val="222026"/>
                <w:sz w:val="21"/>
                <w:szCs w:val="21"/>
              </w:rPr>
              <w:t xml:space="preserve">Rehearse with an adult before the debate</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As planned.</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Rebutter role: respond live to the other side's opening</w:t>
            </w:r>
          </w:p>
          <w:p>
            <w:pPr>
              <w:pStyle w:val="ListParagraph"/>
              <w:numPr>
                <w:ilvl w:val="0"/>
                <w:numId w:val="2"/>
              </w:numPr>
              <w:spacing w:after="40" w:before="0" w:line="276"/>
            </w:pPr>
            <w:r>
              <w:rPr>
                <w:rFonts w:ascii="Calibri" w:cs="Calibri" w:eastAsia="Calibri" w:hAnsi="Calibri"/>
                <w:color w:val="222026"/>
                <w:sz w:val="21"/>
                <w:szCs w:val="21"/>
              </w:rPr>
              <w:t xml:space="preserve">Propose a middle way in the summary ("AI helps, a human decides")</w:t>
            </w:r>
          </w:p>
          <w:p>
            <w:pPr>
              <w:pStyle w:val="ListParagraph"/>
              <w:numPr>
                <w:ilvl w:val="0"/>
                <w:numId w:val="2"/>
              </w:numPr>
              <w:spacing w:after="40" w:before="0" w:line="276"/>
            </w:pPr>
            <w:r>
              <w:rPr>
                <w:rFonts w:ascii="Calibri" w:cs="Calibri" w:eastAsia="Calibri" w:hAnsi="Calibri"/>
                <w:color w:val="222026"/>
                <w:sz w:val="21"/>
                <w:szCs w:val="21"/>
              </w:rPr>
              <w:t xml:space="preserve">Chair role: manage time and invite quieter speakers</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SEND</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Offer chair, timekeeper or question-asker roles; written or recorded contributions count</w:t>
            </w:r>
          </w:p>
          <w:p>
            <w:pPr>
              <w:pStyle w:val="ListParagraph"/>
              <w:numPr>
                <w:ilvl w:val="0"/>
                <w:numId w:val="2"/>
              </w:numPr>
              <w:spacing w:after="40" w:before="0" w:line="276"/>
            </w:pPr>
            <w:r>
              <w:rPr>
                <w:rFonts w:ascii="Calibri" w:cs="Calibri" w:eastAsia="Calibri" w:hAnsi="Calibri"/>
                <w:color w:val="222026"/>
                <w:sz w:val="21"/>
                <w:szCs w:val="21"/>
              </w:rPr>
              <w:t xml:space="preserve">AAC users prepare their point in advance on their device</w:t>
            </w:r>
          </w:p>
          <w:p>
            <w:pPr>
              <w:pStyle w:val="ListParagraph"/>
              <w:numPr>
                <w:ilvl w:val="0"/>
                <w:numId w:val="2"/>
              </w:numPr>
              <w:spacing w:after="40" w:before="0" w:line="276"/>
            </w:pPr>
            <w:r>
              <w:rPr>
                <w:rFonts w:ascii="Calibri" w:cs="Calibri" w:eastAsia="Calibri" w:hAnsi="Calibri"/>
                <w:color w:val="222026"/>
                <w:sz w:val="21"/>
                <w:szCs w:val="21"/>
              </w:rPr>
              <w:t xml:space="preserve">Smaller debate group (4) in a quieter space</w:t>
            </w:r>
          </w:p>
          <w:p>
            <w:pPr>
              <w:pStyle w:val="ListParagraph"/>
              <w:numPr>
                <w:ilvl w:val="0"/>
                <w:numId w:val="2"/>
              </w:numPr>
              <w:spacing w:after="40" w:before="0" w:line="276"/>
            </w:pPr>
            <w:r>
              <w:rPr>
                <w:rFonts w:ascii="Calibri" w:cs="Calibri" w:eastAsia="Calibri" w:hAnsi="Calibri"/>
                <w:color w:val="222026"/>
                <w:sz w:val="21"/>
                <w:szCs w:val="21"/>
              </w:rPr>
              <w:t xml:space="preserve">Visual running order and timer</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EAL</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Evidence cards with icons; key words in home language</w:t>
            </w:r>
          </w:p>
          <w:p>
            <w:pPr>
              <w:pStyle w:val="ListParagraph"/>
              <w:numPr>
                <w:ilvl w:val="0"/>
                <w:numId w:val="2"/>
              </w:numPr>
              <w:spacing w:after="40" w:before="0" w:line="276"/>
            </w:pPr>
            <w:r>
              <w:rPr>
                <w:rFonts w:ascii="Calibri" w:cs="Calibri" w:eastAsia="Calibri" w:hAnsi="Calibri"/>
                <w:color w:val="222026"/>
                <w:sz w:val="21"/>
                <w:szCs w:val="21"/>
              </w:rPr>
              <w:t xml:space="preserve">Rehearse lines with a partner; speak second rather than first</w:t>
            </w:r>
          </w:p>
          <w:p>
            <w:pPr>
              <w:pStyle w:val="ListParagraph"/>
              <w:numPr>
                <w:ilvl w:val="0"/>
                <w:numId w:val="2"/>
              </w:numPr>
              <w:spacing w:after="40" w:before="0" w:line="276"/>
            </w:pPr>
            <w:r>
              <w:rPr>
                <w:rFonts w:ascii="Calibri" w:cs="Calibri" w:eastAsia="Calibri" w:hAnsi="Calibri"/>
                <w:color w:val="222026"/>
                <w:sz w:val="21"/>
                <w:szCs w:val="21"/>
              </w:rPr>
              <w:t xml:space="preserve">Accept shorter turns with a clear point and evidence</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Tech access</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None (default): fully unplugged</w:t>
            </w:r>
          </w:p>
          <w:p>
            <w:pPr>
              <w:pStyle w:val="ListParagraph"/>
              <w:numPr>
                <w:ilvl w:val="0"/>
                <w:numId w:val="2"/>
              </w:numPr>
              <w:spacing w:after="40" w:before="0" w:line="276"/>
            </w:pPr>
            <w:r>
              <w:rPr>
                <w:rFonts w:ascii="Calibri" w:cs="Calibri" w:eastAsia="Calibri" w:hAnsi="Calibri"/>
                <w:color w:val="222026"/>
                <w:sz w:val="21"/>
                <w:szCs w:val="21"/>
              </w:rPr>
              <w:t xml:space="preserve">Teacher demo: not needed</w:t>
            </w:r>
          </w:p>
          <w:p>
            <w:pPr>
              <w:pStyle w:val="ListParagraph"/>
              <w:numPr>
                <w:ilvl w:val="0"/>
                <w:numId w:val="2"/>
              </w:numPr>
              <w:spacing w:after="40" w:before="0" w:line="276"/>
            </w:pPr>
            <w:r>
              <w:rPr>
                <w:rFonts w:ascii="Calibri" w:cs="Calibri" w:eastAsia="Calibri" w:hAnsi="Calibri"/>
                <w:color w:val="222026"/>
                <w:sz w:val="21"/>
                <w:szCs w:val="21"/>
              </w:rPr>
              <w:t xml:space="preserve">Pupil hands-on: not applicable (KS2)</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45-minute version</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One whole-class debate with 6 speakers; others ask floor questions and vote</w:t>
            </w:r>
          </w:p>
          <w:p>
            <w:pPr>
              <w:pStyle w:val="ListParagraph"/>
              <w:numPr>
                <w:ilvl w:val="0"/>
                <w:numId w:val="2"/>
              </w:numPr>
              <w:spacing w:after="40" w:before="0" w:line="276"/>
            </w:pPr>
            <w:r>
              <w:rPr>
                <w:rFonts w:ascii="Calibri" w:cs="Calibri" w:eastAsia="Calibri" w:hAnsi="Calibri"/>
                <w:color w:val="222026"/>
                <w:sz w:val="21"/>
                <w:szCs w:val="21"/>
              </w:rPr>
              <w:t xml:space="preserve">Skip the sort (slide 8)</w:t>
            </w:r>
          </w:p>
          <w:p>
            <w:pPr>
              <w:pStyle w:val="ListParagraph"/>
              <w:numPr>
                <w:ilvl w:val="0"/>
                <w:numId w:val="2"/>
              </w:numPr>
              <w:spacing w:after="40" w:before="0" w:line="276"/>
            </w:pPr>
            <w:r>
              <w:rPr>
                <w:rFonts w:ascii="Calibri" w:cs="Calibri" w:eastAsia="Calibri" w:hAnsi="Calibri"/>
                <w:color w:val="222026"/>
                <w:sz w:val="21"/>
                <w:szCs w:val="21"/>
              </w:rPr>
              <w:t xml:space="preserve">Self-assessment as homework</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Optional extension for computing specialists</w:t>
            </w:r>
          </w:p>
          <w:p>
            <w:pPr>
              <w:spacing w:after="40" w:before="0" w:line="276"/>
            </w:pPr>
            <w:r>
              <w:rPr>
                <w:rFonts w:ascii="Calibri" w:cs="Calibri" w:eastAsia="Calibri" w:hAnsi="Calibri"/>
                <w:color w:val="222026"/>
                <w:sz w:val="21"/>
                <w:szCs w:val="21"/>
              </w:rPr>
              <w:t xml:space="preserve">Introduce </w:t>
            </w:r>
            <w:r>
              <w:rPr>
                <w:rFonts w:ascii="Calibri" w:cs="Calibri" w:eastAsia="Calibri" w:hAnsi="Calibri"/>
                <w:b/>
                <w:bCs/>
                <w:color w:val="222026"/>
                <w:sz w:val="21"/>
                <w:szCs w:val="21"/>
              </w:rPr>
              <w:t xml:space="preserve">human in the loop</w:t>
            </w:r>
            <w:r>
              <w:rPr>
                <w:rFonts w:ascii="Calibri" w:cs="Calibri" w:eastAsia="Calibri" w:hAnsi="Calibri"/>
                <w:color w:val="222026"/>
                <w:sz w:val="21"/>
                <w:szCs w:val="21"/>
              </w:rPr>
              <w:t xml:space="preserve">, </w:t>
            </w:r>
            <w:r>
              <w:rPr>
                <w:rFonts w:ascii="Calibri" w:cs="Calibri" w:eastAsia="Calibri" w:hAnsi="Calibri"/>
                <w:b/>
                <w:bCs/>
                <w:color w:val="222026"/>
                <w:sz w:val="21"/>
                <w:szCs w:val="21"/>
              </w:rPr>
              <w:t xml:space="preserve">human on the loop</w:t>
            </w:r>
            <w:r>
              <w:rPr>
                <w:rFonts w:ascii="Calibri" w:cs="Calibri" w:eastAsia="Calibri" w:hAnsi="Calibri"/>
                <w:color w:val="222026"/>
                <w:sz w:val="21"/>
                <w:szCs w:val="21"/>
              </w:rPr>
              <w:t xml:space="preserve"> and </w:t>
            </w:r>
            <w:r>
              <w:rPr>
                <w:rFonts w:ascii="Calibri" w:cs="Calibri" w:eastAsia="Calibri" w:hAnsi="Calibri"/>
                <w:b/>
                <w:bCs/>
                <w:color w:val="222026"/>
                <w:sz w:val="21"/>
                <w:szCs w:val="21"/>
              </w:rPr>
              <w:t xml:space="preserve">human out of the loop</w:t>
            </w:r>
            <w:r>
              <w:rPr>
                <w:rFonts w:ascii="Calibri" w:cs="Calibri" w:eastAsia="Calibri" w:hAnsi="Calibri"/>
                <w:color w:val="222026"/>
                <w:sz w:val="21"/>
                <w:szCs w:val="21"/>
              </w:rPr>
              <w:t xml:space="preserve"> as three ways of designing AI decisions, and place the sort cards on that scale.</w:t>
            </w:r>
          </w:p>
          <w:p>
            <w:pPr>
              <w:spacing w:after="40" w:before="0" w:line="276"/>
            </w:pPr>
            <w:r>
              <w:rPr>
                <w:rFonts w:ascii="Calibri" w:cs="Calibri" w:eastAsia="Calibri" w:hAnsi="Calibri"/>
                <w:color w:val="222026"/>
                <w:sz w:val="21"/>
                <w:szCs w:val="21"/>
              </w:rPr>
              <w:t xml:space="preserve">Discuss </w:t>
            </w:r>
            <w:r>
              <w:rPr>
                <w:rFonts w:ascii="Calibri" w:cs="Calibri" w:eastAsia="Calibri" w:hAnsi="Calibri"/>
                <w:b/>
                <w:bCs/>
                <w:color w:val="222026"/>
                <w:sz w:val="21"/>
                <w:szCs w:val="21"/>
              </w:rPr>
              <w:t xml:space="preserve">audit</w:t>
            </w:r>
            <w:r>
              <w:rPr>
                <w:rFonts w:ascii="Calibri" w:cs="Calibri" w:eastAsia="Calibri" w:hAnsi="Calibri"/>
                <w:color w:val="222026"/>
                <w:sz w:val="21"/>
                <w:szCs w:val="21"/>
              </w:rPr>
              <w:t xml:space="preserve">: keeping a record of AI decisions so people can check them later (AILit K4.2).</w:t>
            </w:r>
          </w:p>
        </w:tc>
      </w:tr>
    </w:tbl>
    <w:p>
      <w:pPr>
        <w:pStyle w:val="Heading1"/>
        <w:keepNext/>
        <w:spacing w:after="120" w:before="240"/>
      </w:pPr>
      <w:r>
        <w:rPr>
          <w:rFonts w:ascii="Calibri" w:cs="Calibri" w:eastAsia="Calibri" w:hAnsi="Calibri"/>
          <w:b/>
          <w:bCs/>
          <w:color w:val="1C1A22"/>
          <w:sz w:val="30"/>
          <w:szCs w:val="30"/>
        </w:rPr>
        <w:t xml:space="preserve">Assessment</w:t>
      </w:r>
    </w:p>
    <w:p>
      <w:pPr>
        <w:spacing w:after="80" w:before="0" w:line="276"/>
      </w:pPr>
      <w:r>
        <w:rPr>
          <w:rFonts w:ascii="Calibri" w:cs="Calibri" w:eastAsia="Calibri" w:hAnsi="Calibri"/>
          <w:b/>
          <w:bCs/>
          <w:color w:val="222026"/>
          <w:sz w:val="21"/>
          <w:szCs w:val="21"/>
        </w:rPr>
        <w:t xml:space="preserve">Unit "I can" statement (from the progression map):</w:t>
      </w:r>
      <w:r>
        <w:rPr>
          <w:rFonts w:ascii="Calibri" w:cs="Calibri" w:eastAsia="Calibri" w:hAnsi="Calibri"/>
          <w:color w:val="222026"/>
          <w:sz w:val="21"/>
          <w:szCs w:val="21"/>
        </w:rPr>
        <w:t xml:space="preserve"> I can recognise that people must stay responsible for decisions about AI use, e.g. in sport, music and journalism (MA4 Basic). ★ Oral assessment: rubric across AI content and the four Oracy Framework strands (Appendix F), class tracker (Appendix G) and self-assessment (Appendix H).</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Judgement</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What to look for</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Working towards</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Gives an opinion about who should decide with one reason; speaks with support.</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Expected</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Explains why people stay responsible, uses an example and unit evidence, and responds respectfully to one opposing point.</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Greater depth</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Weighs when AI can decide and when a human must, rebuts directly with evidence, and proposes a middle way.</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Oracy</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Assessed across all four strands with the rubric (Appendix F).</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Model answer</w:t>
            </w:r>
          </w:p>
          <w:p>
            <w:pPr>
              <w:spacing w:after="20" w:before="0" w:line="276"/>
            </w:pPr>
            <w:r>
              <w:rPr>
                <w:rFonts w:ascii="Calibri" w:cs="Calibri" w:eastAsia="Calibri" w:hAnsi="Calibri"/>
                <w:color w:val="222026"/>
                <w:sz w:val="21"/>
                <w:szCs w:val="21"/>
              </w:rPr>
              <w:t xml:space="preserve">"I believe a human should have the final say when a decision really matters. My evidence is that at Wimbledon the machine was switched off by mistake, and only a person could decide to replay the point. The other side said cameras are more accurate, and that's true, but in Lesson 3 we saw AI can work less well for some people. So the best answer is: AI helps, but a person stays responsible."</w:t>
            </w:r>
          </w:p>
        </w:tc>
      </w:tr>
    </w:tbl>
    <w:p>
      <w:pPr>
        <w:pStyle w:val="Heading1"/>
        <w:keepNext/>
        <w:spacing w:after="120" w:before="240"/>
      </w:pPr>
      <w:r>
        <w:rPr>
          <w:rFonts w:ascii="Calibri" w:cs="Calibri" w:eastAsia="Calibri" w:hAnsi="Calibri"/>
          <w:b/>
          <w:bCs/>
          <w:color w:val="1C1A22"/>
          <w:sz w:val="30"/>
          <w:szCs w:val="30"/>
        </w:rPr>
        <w:t xml:space="preserve">Safeguarding notes</w:t>
      </w:r>
    </w:p>
    <w:p>
      <w:pPr>
        <w:pStyle w:val="ListParagraph"/>
        <w:numPr>
          <w:ilvl w:val="0"/>
          <w:numId w:val="2"/>
        </w:numPr>
        <w:spacing w:after="40" w:before="0" w:line="276"/>
      </w:pPr>
      <w:r>
        <w:rPr>
          <w:rFonts w:ascii="Calibri" w:cs="Calibri" w:eastAsia="Calibri" w:hAnsi="Calibri"/>
          <w:color w:val="222026"/>
          <w:sz w:val="21"/>
          <w:szCs w:val="21"/>
        </w:rPr>
        <w:t xml:space="preserve">Low risk. The Wimbledon example is a real, published event: keep to the facts. Avoid naming or criticising individual officials or players.</w:t>
      </w:r>
    </w:p>
    <w:p>
      <w:pPr>
        <w:pStyle w:val="ListParagraph"/>
        <w:numPr>
          <w:ilvl w:val="0"/>
          <w:numId w:val="2"/>
        </w:numPr>
        <w:spacing w:after="40" w:before="0" w:line="276"/>
      </w:pPr>
      <w:r>
        <w:rPr>
          <w:rFonts w:ascii="Calibri" w:cs="Calibri" w:eastAsia="Calibri" w:hAnsi="Calibri"/>
          <w:color w:val="222026"/>
          <w:sz w:val="21"/>
          <w:szCs w:val="21"/>
        </w:rPr>
        <w:t xml:space="preserve">Debate can raise emotions: use the Talk Charter, and remind pupils to challenge ideas, not people.</w:t>
      </w:r>
    </w:p>
    <w:p>
      <w:pPr>
        <w:pStyle w:val="ListParagraph"/>
        <w:numPr>
          <w:ilvl w:val="0"/>
          <w:numId w:val="2"/>
        </w:numPr>
        <w:spacing w:after="40" w:before="0" w:line="276"/>
      </w:pPr>
      <w:r>
        <w:rPr>
          <w:rFonts w:ascii="Calibri" w:cs="Calibri" w:eastAsia="Calibri" w:hAnsi="Calibri"/>
          <w:color w:val="222026"/>
          <w:sz w:val="21"/>
          <w:szCs w:val="21"/>
        </w:rPr>
        <w:t xml:space="preserve">KCSIE 2026 4 Cs: no specific risk. If pupils mention betting or gaming apps linked to sport, respond neutrally and pass any concern to the DSL (commerce).</w:t>
      </w:r>
    </w:p>
    <w:p>
      <w:r>
        <w:br w:type="page"/>
      </w:r>
    </w:p>
    <w:p>
      <w:pPr>
        <w:pStyle w:val="Heading1"/>
        <w:keepNext/>
        <w:spacing w:after="120" w:before="240"/>
      </w:pPr>
      <w:r>
        <w:rPr>
          <w:rFonts w:ascii="Calibri" w:cs="Calibri" w:eastAsia="Calibri" w:hAnsi="Calibri"/>
          <w:b/>
          <w:bCs/>
          <w:color w:val="1C1A22"/>
          <w:sz w:val="30"/>
          <w:szCs w:val="30"/>
        </w:rPr>
        <w:t xml:space="preserve">Appendix A: Wimbledon story card</w:t>
      </w:r>
    </w:p>
    <w:p>
      <w:pPr>
        <w:spacing w:after="80" w:before="0" w:line="276"/>
      </w:pPr>
      <w:r>
        <w:rPr>
          <w:rFonts w:ascii="Calibri" w:cs="Calibri" w:eastAsia="Calibri" w:hAnsi="Calibri"/>
          <w:i/>
          <w:iCs/>
          <w:color w:val="5F5B66"/>
          <w:sz w:val="19"/>
          <w:szCs w:val="19"/>
        </w:rPr>
        <w:t xml:space="preserve">Real event (2025), checked against published news reports, October 2026.</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80" w:before="0" w:line="276"/>
            </w:pPr>
            <w:r>
              <w:rPr>
                <w:rFonts w:ascii="Calibri" w:cs="Calibri" w:eastAsia="Calibri" w:hAnsi="Calibri"/>
                <w:b/>
                <w:bCs/>
                <w:color w:val="222026"/>
                <w:sz w:val="28"/>
                <w:szCs w:val="28"/>
              </w:rPr>
              <w:t xml:space="preserve">Who made the call?</w:t>
            </w:r>
          </w:p>
          <w:p>
            <w:pPr>
              <w:spacing w:after="80" w:before="0" w:line="276"/>
            </w:pPr>
            <w:r>
              <w:rPr>
                <w:rFonts w:ascii="Calibri" w:cs="Calibri" w:eastAsia="Calibri" w:hAnsi="Calibri"/>
                <w:color w:val="222026"/>
                <w:sz w:val="24"/>
                <w:szCs w:val="24"/>
              </w:rPr>
              <w:t xml:space="preserve">For more than 100 years, people called "line judges" stood around Wimbledon's tennis courts and shouted "Out!" when the ball landed outside the lines.</w:t>
            </w:r>
          </w:p>
          <w:p>
            <w:pPr>
              <w:spacing w:after="80" w:before="0" w:line="276"/>
            </w:pPr>
            <w:r>
              <w:rPr>
                <w:rFonts w:ascii="Calibri" w:cs="Calibri" w:eastAsia="Calibri" w:hAnsi="Calibri"/>
                <w:color w:val="222026"/>
                <w:sz w:val="24"/>
                <w:szCs w:val="24"/>
              </w:rPr>
              <w:t xml:space="preserve">In 2025, Wimbledon replaced them with an electronic line-calling system: cameras and computer software that track the ball and call it in or out automatically.</w:t>
            </w:r>
          </w:p>
          <w:p>
            <w:pPr>
              <w:spacing w:after="80" w:before="0" w:line="276"/>
            </w:pPr>
            <w:r>
              <w:rPr>
                <w:rFonts w:ascii="Calibri" w:cs="Calibri" w:eastAsia="Calibri" w:hAnsi="Calibri"/>
                <w:color w:val="222026"/>
                <w:sz w:val="24"/>
                <w:szCs w:val="24"/>
              </w:rPr>
              <w:t xml:space="preserve">During one match, the system had been switched off by mistake for part of a game. A ball landed out, but nothing was called. The players were confused.</w:t>
            </w:r>
          </w:p>
          <w:p>
            <w:pPr>
              <w:spacing w:after="80" w:before="0" w:line="276"/>
            </w:pPr>
            <w:r>
              <w:rPr>
                <w:rFonts w:ascii="Calibri" w:cs="Calibri" w:eastAsia="Calibri" w:hAnsi="Calibri"/>
                <w:color w:val="222026"/>
                <w:sz w:val="24"/>
                <w:szCs w:val="24"/>
              </w:rPr>
              <w:t xml:space="preserve">The umpire, a person, had to decide what to do. The point was replayed. Wimbledon apologised and said it had been human error.</w:t>
            </w:r>
          </w:p>
          <w:p>
            <w:pPr>
              <w:spacing w:after="80" w:before="0" w:line="276"/>
            </w:pPr>
            <w:r>
              <w:rPr>
                <w:rFonts w:ascii="Calibri" w:cs="Calibri" w:eastAsia="Calibri" w:hAnsi="Calibri"/>
                <w:b/>
                <w:bCs/>
                <w:color w:val="B0177A"/>
                <w:sz w:val="26"/>
                <w:szCs w:val="26"/>
              </w:rPr>
              <w:t xml:space="preserve">Who should have the final say?</w:t>
            </w:r>
          </w:p>
        </w:tc>
      </w:tr>
    </w:tbl>
    <w:p>
      <w:r>
        <w:br w:type="page"/>
      </w:r>
    </w:p>
    <w:p>
      <w:pPr>
        <w:pStyle w:val="Heading1"/>
        <w:keepNext/>
        <w:spacing w:after="120" w:before="240"/>
      </w:pPr>
      <w:r>
        <w:rPr>
          <w:rFonts w:ascii="Calibri" w:cs="Calibri" w:eastAsia="Calibri" w:hAnsi="Calibri"/>
          <w:b/>
          <w:bCs/>
          <w:color w:val="1C1A22"/>
          <w:sz w:val="30"/>
          <w:szCs w:val="30"/>
        </w:rPr>
        <w:t xml:space="preserve">Appendix B: Human-in-charge sort cards</w:t>
      </w:r>
    </w:p>
    <w:p>
      <w:pPr>
        <w:spacing w:after="80" w:before="0" w:line="276"/>
      </w:pPr>
      <w:r>
        <w:rPr>
          <w:rFonts w:ascii="Calibri" w:cs="Calibri" w:eastAsia="Calibri" w:hAnsi="Calibri"/>
          <w:i/>
          <w:iCs/>
          <w:color w:val="5F5B66"/>
          <w:sz w:val="19"/>
          <w:szCs w:val="19"/>
        </w:rPr>
        <w:t xml:space="preserve">Pairs sort the six decisions into three columns.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3"/>
      </w:tblGrid>
      <w:tr>
        <w:trPr>
          <w:cantSplit/>
        </w:trPr>
        <w:tc>
          <w:tcPr>
            <w:tcW w:type="dxa" w:w="3212"/>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85750" cy="285750"/>
                          </a:xfrm>
                          <a:prstGeom prst="rect">
                            <a:avLst/>
                          </a:prstGeom>
                        </pic:spPr>
                      </pic:pic>
                    </a:graphicData>
                  </a:graphic>
                </wp:inline>
              </w:drawing>
            </w:r>
          </w:p>
          <w:p>
            <w:pPr>
              <w:spacing w:after="80" w:before="0" w:line="276"/>
              <w:jc w:val="center"/>
            </w:pPr>
            <w:r>
              <w:rPr>
                <w:rFonts w:ascii="Calibri" w:cs="Calibri" w:eastAsia="Calibri" w:hAnsi="Calibri"/>
                <w:b/>
                <w:bCs/>
                <w:color w:val="222026"/>
                <w:sz w:val="22"/>
                <w:szCs w:val="22"/>
              </w:rPr>
              <w:t xml:space="preserve">AI DECIDES</w:t>
            </w:r>
          </w:p>
        </w:tc>
        <w:tc>
          <w:tcPr>
            <w:tcW w:type="dxa" w:w="3212"/>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85750" cy="285750"/>
                          </a:xfrm>
                          <a:prstGeom prst="rect">
                            <a:avLst/>
                          </a:prstGeom>
                        </pic:spPr>
                      </pic:pic>
                    </a:graphicData>
                  </a:graphic>
                </wp:inline>
              </w:drawing>
            </w:r>
          </w:p>
          <w:p>
            <w:pPr>
              <w:spacing w:after="80" w:before="0" w:line="276"/>
              <w:jc w:val="center"/>
            </w:pPr>
            <w:r>
              <w:rPr>
                <w:rFonts w:ascii="Calibri" w:cs="Calibri" w:eastAsia="Calibri" w:hAnsi="Calibri"/>
                <w:b/>
                <w:bCs/>
                <w:color w:val="222026"/>
                <w:sz w:val="22"/>
                <w:szCs w:val="22"/>
              </w:rPr>
              <w:t xml:space="preserve">AI HELPS, A HUMAN DECIDES</w:t>
            </w:r>
          </w:p>
        </w:tc>
        <w:tc>
          <w:tcPr>
            <w:tcW w:type="dxa" w:w="3213"/>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85750" cy="285750"/>
                          </a:xfrm>
                          <a:prstGeom prst="rect">
                            <a:avLst/>
                          </a:prstGeom>
                        </pic:spPr>
                      </pic:pic>
                    </a:graphicData>
                  </a:graphic>
                </wp:inline>
              </w:drawing>
            </w:r>
          </w:p>
          <w:p>
            <w:pPr>
              <w:spacing w:after="80" w:before="0" w:line="276"/>
              <w:jc w:val="center"/>
            </w:pPr>
            <w:r>
              <w:rPr>
                <w:rFonts w:ascii="Calibri" w:cs="Calibri" w:eastAsia="Calibri" w:hAnsi="Calibri"/>
                <w:b/>
                <w:bCs/>
                <w:color w:val="222026"/>
                <w:sz w:val="22"/>
                <w:szCs w:val="22"/>
              </w:rPr>
              <w:t xml:space="preserve">HUMAN ONLY</w:t>
            </w:r>
          </w:p>
        </w:tc>
      </w:tr>
    </w:tbl>
    <w:p>
      <w:pPr>
        <w:spacing w:after="120"/>
      </w:pPr>
    </w:p>
    <w:tbl>
      <w:tblPr>
        <w:tblW w:type="dxa" w:w="963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rHeight w:val="1500" w:hRule="atLeast"/>
        </w:trPr>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23850" cy="323850"/>
                          </a:xfrm>
                          <a:prstGeom prst="rect">
                            <a:avLst/>
                          </a:prstGeom>
                        </pic:spPr>
                      </pic:pic>
                    </a:graphicData>
                  </a:graphic>
                </wp:inline>
              </w:drawing>
            </w:r>
          </w:p>
          <w:p>
            <w:pPr>
              <w:spacing w:after="80" w:before="0" w:line="276"/>
              <w:jc w:val="center"/>
            </w:pPr>
            <w:r>
              <w:rPr>
                <w:rFonts w:ascii="Calibri" w:cs="Calibri" w:eastAsia="Calibri" w:hAnsi="Calibri"/>
                <w:b/>
                <w:bCs/>
                <w:color w:val="222026"/>
                <w:sz w:val="22"/>
                <w:szCs w:val="22"/>
              </w:rPr>
              <w:t xml:space="preserve">Was the tennis ball in or out?</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23850" cy="323850"/>
                          </a:xfrm>
                          <a:prstGeom prst="rect">
                            <a:avLst/>
                          </a:prstGeom>
                        </pic:spPr>
                      </pic:pic>
                    </a:graphicData>
                  </a:graphic>
                </wp:inline>
              </w:drawing>
            </w:r>
          </w:p>
          <w:p>
            <w:pPr>
              <w:spacing w:after="80" w:before="0" w:line="276"/>
              <w:jc w:val="center"/>
            </w:pPr>
            <w:r>
              <w:rPr>
                <w:rFonts w:ascii="Calibri" w:cs="Calibri" w:eastAsia="Calibri" w:hAnsi="Calibri"/>
                <w:b/>
                <w:bCs/>
                <w:color w:val="222026"/>
                <w:sz w:val="22"/>
                <w:szCs w:val="22"/>
              </w:rPr>
              <w:t xml:space="preserve">Which song plays next on my playlist?</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23850" cy="323850"/>
                          </a:xfrm>
                          <a:prstGeom prst="rect">
                            <a:avLst/>
                          </a:prstGeom>
                        </pic:spPr>
                      </pic:pic>
                    </a:graphicData>
                  </a:graphic>
                </wp:inline>
              </w:drawing>
            </w:r>
          </w:p>
          <w:p>
            <w:pPr>
              <w:spacing w:after="80" w:before="0" w:line="276"/>
              <w:jc w:val="center"/>
            </w:pPr>
            <w:r>
              <w:rPr>
                <w:rFonts w:ascii="Calibri" w:cs="Calibri" w:eastAsia="Calibri" w:hAnsi="Calibri"/>
                <w:b/>
                <w:bCs/>
                <w:color w:val="222026"/>
                <w:sz w:val="22"/>
                <w:szCs w:val="22"/>
              </w:rPr>
              <w:t xml:space="preserve">Who wins the school talent show?</w:t>
            </w:r>
          </w:p>
        </w:tc>
      </w:tr>
      <w:tr>
        <w:trPr>
          <w:cantSplit/>
          <w:trHeight w:val="1500" w:hRule="atLeast"/>
        </w:trPr>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23850" cy="323850"/>
                          </a:xfrm>
                          <a:prstGeom prst="rect">
                            <a:avLst/>
                          </a:prstGeom>
                        </pic:spPr>
                      </pic:pic>
                    </a:graphicData>
                  </a:graphic>
                </wp:inline>
              </w:drawing>
            </w:r>
          </w:p>
          <w:p>
            <w:pPr>
              <w:spacing w:after="80" w:before="0" w:line="276"/>
              <w:jc w:val="center"/>
            </w:pPr>
            <w:r>
              <w:rPr>
                <w:rFonts w:ascii="Calibri" w:cs="Calibri" w:eastAsia="Calibri" w:hAnsi="Calibri"/>
                <w:b/>
                <w:bCs/>
                <w:color w:val="222026"/>
                <w:sz w:val="22"/>
                <w:szCs w:val="22"/>
              </w:rPr>
              <w:t xml:space="preserve">Publishing a news story about a real person</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23850" cy="323850"/>
                          </a:xfrm>
                          <a:prstGeom prst="rect">
                            <a:avLst/>
                          </a:prstGeom>
                        </pic:spPr>
                      </pic:pic>
                    </a:graphicData>
                  </a:graphic>
                </wp:inline>
              </w:drawing>
            </w:r>
          </w:p>
          <w:p>
            <w:pPr>
              <w:spacing w:after="80" w:before="0" w:line="276"/>
              <w:jc w:val="center"/>
            </w:pPr>
            <w:r>
              <w:rPr>
                <w:rFonts w:ascii="Calibri" w:cs="Calibri" w:eastAsia="Calibri" w:hAnsi="Calibri"/>
                <w:b/>
                <w:bCs/>
                <w:color w:val="222026"/>
                <w:sz w:val="22"/>
                <w:szCs w:val="22"/>
              </w:rPr>
              <w:t xml:space="preserve">Translating football commentary</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23850" cy="323850"/>
                          </a:xfrm>
                          <a:prstGeom prst="rect">
                            <a:avLst/>
                          </a:prstGeom>
                        </pic:spPr>
                      </pic:pic>
                    </a:graphicData>
                  </a:graphic>
                </wp:inline>
              </w:drawing>
            </w:r>
          </w:p>
          <w:p>
            <w:pPr>
              <w:spacing w:after="80" w:before="0" w:line="276"/>
              <w:jc w:val="center"/>
            </w:pPr>
            <w:r>
              <w:rPr>
                <w:rFonts w:ascii="Calibri" w:cs="Calibri" w:eastAsia="Calibri" w:hAnsi="Calibri"/>
                <w:b/>
                <w:bCs/>
                <w:color w:val="222026"/>
                <w:sz w:val="22"/>
                <w:szCs w:val="22"/>
              </w:rPr>
              <w:t xml:space="preserve">Sending a player off the pitch</w:t>
            </w:r>
          </w:p>
        </w:tc>
      </w:tr>
    </w:tbl>
    <w:p>
      <w:r>
        <w:br w:type="page"/>
      </w:r>
    </w:p>
    <w:p>
      <w:pPr>
        <w:pStyle w:val="Heading1"/>
        <w:keepNext/>
        <w:spacing w:after="120" w:before="240"/>
      </w:pPr>
      <w:r>
        <w:rPr>
          <w:rFonts w:ascii="Calibri" w:cs="Calibri" w:eastAsia="Calibri" w:hAnsi="Calibri"/>
          <w:b/>
          <w:bCs/>
          <w:color w:val="1C1A22"/>
          <w:sz w:val="30"/>
          <w:szCs w:val="30"/>
        </w:rPr>
        <w:t xml:space="preserve">Appendix C: Debate roles and chair's running order</w:t>
      </w:r>
    </w:p>
    <w:p>
      <w:pPr>
        <w:spacing w:after="80" w:before="0" w:line="276"/>
      </w:pPr>
      <w:r>
        <w:rPr>
          <w:rFonts w:ascii="Calibri" w:cs="Calibri" w:eastAsia="Calibri" w:hAnsi="Calibri"/>
          <w:i/>
          <w:iCs/>
          <w:color w:val="5F5B66"/>
          <w:sz w:val="19"/>
          <w:szCs w:val="19"/>
        </w:rPr>
        <w:t xml:space="preserve">Groups of 8: Chair, Timekeeper, 3 Proposition, 3 Opposition (or 4 per side with the Chair and Timekeeper also asking floor questions).</w:t>
      </w:r>
    </w:p>
    <w:tbl>
      <w:tblPr>
        <w:tblW w:type="dxa" w:w="963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rHeight w:val="1700" w:hRule="atLeast"/>
        </w:trPr>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342900" cy="342900"/>
                          </a:xfrm>
                          <a:prstGeom prst="rect">
                            <a:avLst/>
                          </a:prstGeom>
                        </pic:spPr>
                      </pic:pic>
                    </a:graphicData>
                  </a:graphic>
                </wp:inline>
              </w:drawing>
            </w:r>
          </w:p>
          <w:p>
            <w:pPr>
              <w:spacing w:after="40" w:before="0" w:line="276"/>
              <w:jc w:val="center"/>
            </w:pPr>
            <w:r>
              <w:rPr>
                <w:rFonts w:ascii="Calibri" w:cs="Calibri" w:eastAsia="Calibri" w:hAnsi="Calibri"/>
                <w:b/>
                <w:bCs/>
                <w:color w:val="222026"/>
                <w:sz w:val="26"/>
                <w:szCs w:val="26"/>
              </w:rPr>
              <w:t xml:space="preserve">Chair</w:t>
            </w:r>
          </w:p>
          <w:p>
            <w:pPr>
              <w:spacing w:after="80" w:before="0" w:line="276"/>
              <w:jc w:val="center"/>
            </w:pPr>
            <w:r>
              <w:rPr>
                <w:rFonts w:ascii="Calibri" w:cs="Calibri" w:eastAsia="Calibri" w:hAnsi="Calibri"/>
                <w:color w:val="222026"/>
                <w:sz w:val="20"/>
                <w:szCs w:val="20"/>
              </w:rPr>
              <w:t xml:space="preserve">Runs the debate fairly. Reads the running order. Keeps it respectful.</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342900" cy="342900"/>
                          </a:xfrm>
                          <a:prstGeom prst="rect">
                            <a:avLst/>
                          </a:prstGeom>
                        </pic:spPr>
                      </pic:pic>
                    </a:graphicData>
                  </a:graphic>
                </wp:inline>
              </w:drawing>
            </w:r>
          </w:p>
          <w:p>
            <w:pPr>
              <w:spacing w:after="40" w:before="0" w:line="276"/>
              <w:jc w:val="center"/>
            </w:pPr>
            <w:r>
              <w:rPr>
                <w:rFonts w:ascii="Calibri" w:cs="Calibri" w:eastAsia="Calibri" w:hAnsi="Calibri"/>
                <w:b/>
                <w:bCs/>
                <w:color w:val="222026"/>
                <w:sz w:val="26"/>
                <w:szCs w:val="26"/>
              </w:rPr>
              <w:t xml:space="preserve">Timekeeper</w:t>
            </w:r>
          </w:p>
          <w:p>
            <w:pPr>
              <w:spacing w:after="80" w:before="0" w:line="276"/>
              <w:jc w:val="center"/>
            </w:pPr>
            <w:r>
              <w:rPr>
                <w:rFonts w:ascii="Calibri" w:cs="Calibri" w:eastAsia="Calibri" w:hAnsi="Calibri"/>
                <w:color w:val="222026"/>
                <w:sz w:val="20"/>
                <w:szCs w:val="20"/>
              </w:rPr>
              <w:t xml:space="preserve">Times each speech. Shows a 10-second warning.</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342900" cy="342900"/>
                          </a:xfrm>
                          <a:prstGeom prst="rect">
                            <a:avLst/>
                          </a:prstGeom>
                        </pic:spPr>
                      </pic:pic>
                    </a:graphicData>
                  </a:graphic>
                </wp:inline>
              </w:drawing>
            </w:r>
          </w:p>
          <w:p>
            <w:pPr>
              <w:spacing w:after="40" w:before="0" w:line="276"/>
              <w:jc w:val="center"/>
            </w:pPr>
            <w:r>
              <w:rPr>
                <w:rFonts w:ascii="Calibri" w:cs="Calibri" w:eastAsia="Calibri" w:hAnsi="Calibri"/>
                <w:b/>
                <w:bCs/>
                <w:color w:val="222026"/>
                <w:sz w:val="26"/>
                <w:szCs w:val="26"/>
              </w:rPr>
              <w:t xml:space="preserve">Opener</w:t>
            </w:r>
          </w:p>
          <w:p>
            <w:pPr>
              <w:spacing w:after="80" w:before="0" w:line="276"/>
              <w:jc w:val="center"/>
            </w:pPr>
            <w:r>
              <w:rPr>
                <w:rFonts w:ascii="Calibri" w:cs="Calibri" w:eastAsia="Calibri" w:hAnsi="Calibri"/>
                <w:color w:val="222026"/>
                <w:sz w:val="20"/>
                <w:szCs w:val="20"/>
              </w:rPr>
              <w:t xml:space="preserve">Gives your side's main point and evidence.</w:t>
            </w:r>
          </w:p>
        </w:tc>
      </w:tr>
      <w:tr>
        <w:trPr>
          <w:cantSplit/>
          <w:trHeight w:val="1700" w:hRule="atLeast"/>
        </w:trPr>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342900" cy="342900"/>
                          </a:xfrm>
                          <a:prstGeom prst="rect">
                            <a:avLst/>
                          </a:prstGeom>
                        </pic:spPr>
                      </pic:pic>
                    </a:graphicData>
                  </a:graphic>
                </wp:inline>
              </w:drawing>
            </w:r>
          </w:p>
          <w:p>
            <w:pPr>
              <w:spacing w:after="40" w:before="0" w:line="276"/>
              <w:jc w:val="center"/>
            </w:pPr>
            <w:r>
              <w:rPr>
                <w:rFonts w:ascii="Calibri" w:cs="Calibri" w:eastAsia="Calibri" w:hAnsi="Calibri"/>
                <w:b/>
                <w:bCs/>
                <w:color w:val="222026"/>
                <w:sz w:val="26"/>
                <w:szCs w:val="26"/>
              </w:rPr>
              <w:t xml:space="preserve">Rebutter</w:t>
            </w:r>
          </w:p>
          <w:p>
            <w:pPr>
              <w:spacing w:after="80" w:before="0" w:line="276"/>
              <w:jc w:val="center"/>
            </w:pPr>
            <w:r>
              <w:rPr>
                <w:rFonts w:ascii="Calibri" w:cs="Calibri" w:eastAsia="Calibri" w:hAnsi="Calibri"/>
                <w:color w:val="222026"/>
                <w:sz w:val="20"/>
                <w:szCs w:val="20"/>
              </w:rPr>
              <w:t xml:space="preserve">Answers the other side's points with evidence.</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342900" cy="342900"/>
                          </a:xfrm>
                          <a:prstGeom prst="rect">
                            <a:avLst/>
                          </a:prstGeom>
                        </pic:spPr>
                      </pic:pic>
                    </a:graphicData>
                  </a:graphic>
                </wp:inline>
              </w:drawing>
            </w:r>
          </w:p>
          <w:p>
            <w:pPr>
              <w:spacing w:after="40" w:before="0" w:line="276"/>
              <w:jc w:val="center"/>
            </w:pPr>
            <w:r>
              <w:rPr>
                <w:rFonts w:ascii="Calibri" w:cs="Calibri" w:eastAsia="Calibri" w:hAnsi="Calibri"/>
                <w:b/>
                <w:bCs/>
                <w:color w:val="222026"/>
                <w:sz w:val="26"/>
                <w:szCs w:val="26"/>
              </w:rPr>
              <w:t xml:space="preserve">Summariser</w:t>
            </w:r>
          </w:p>
          <w:p>
            <w:pPr>
              <w:spacing w:after="80" w:before="0" w:line="276"/>
              <w:jc w:val="center"/>
            </w:pPr>
            <w:r>
              <w:rPr>
                <w:rFonts w:ascii="Calibri" w:cs="Calibri" w:eastAsia="Calibri" w:hAnsi="Calibri"/>
                <w:color w:val="222026"/>
                <w:sz w:val="20"/>
                <w:szCs w:val="20"/>
              </w:rPr>
              <w:t xml:space="preserve">Sums up the strongest points for your side.</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342900" cy="342900"/>
                          </a:xfrm>
                          <a:prstGeom prst="rect">
                            <a:avLst/>
                          </a:prstGeom>
                        </pic:spPr>
                      </pic:pic>
                    </a:graphicData>
                  </a:graphic>
                </wp:inline>
              </w:drawing>
            </w:r>
          </w:p>
          <w:p>
            <w:pPr>
              <w:spacing w:after="40" w:before="0" w:line="276"/>
              <w:jc w:val="center"/>
            </w:pPr>
            <w:r>
              <w:rPr>
                <w:rFonts w:ascii="Calibri" w:cs="Calibri" w:eastAsia="Calibri" w:hAnsi="Calibri"/>
                <w:b/>
                <w:bCs/>
                <w:color w:val="222026"/>
                <w:sz w:val="26"/>
                <w:szCs w:val="26"/>
              </w:rPr>
              <w:t xml:space="preserve">Audience</w:t>
            </w:r>
          </w:p>
          <w:p>
            <w:pPr>
              <w:spacing w:after="80" w:before="0" w:line="276"/>
              <w:jc w:val="center"/>
            </w:pPr>
            <w:r>
              <w:rPr>
                <w:rFonts w:ascii="Calibri" w:cs="Calibri" w:eastAsia="Calibri" w:hAnsi="Calibri"/>
                <w:color w:val="222026"/>
                <w:sz w:val="20"/>
                <w:szCs w:val="20"/>
              </w:rPr>
              <w:t xml:space="preserve">Asks floor questions and votes before and after.</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7438"/>
        <w:gridCol w:w="1500"/>
      </w:tblGrid>
      <w:tr>
        <w:trPr>
          <w:cantSplit/>
          <w:tblHeader/>
        </w:trPr>
        <w:tc>
          <w:tcPr>
            <w:tcW w:type="dxa" w:w="7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0"/>
                <w:szCs w:val="20"/>
              </w:rPr>
              <w:t xml:space="preserve">#</w:t>
            </w:r>
          </w:p>
        </w:tc>
        <w:tc>
          <w:tcPr>
            <w:tcW w:type="dxa" w:w="74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0"/>
                <w:szCs w:val="20"/>
              </w:rPr>
              <w:t xml:space="preserve">Chair says…</w:t>
            </w:r>
          </w:p>
        </w:tc>
        <w:tc>
          <w:tcPr>
            <w:tcW w:type="dxa" w:w="15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0"/>
                <w:szCs w:val="20"/>
              </w:rPr>
              <w:t xml:space="preserve">Time</w:t>
            </w:r>
          </w:p>
        </w:tc>
      </w:tr>
      <w:tr>
        <w:trPr>
          <w:cantSplit/>
          <w:tblHeader w:val="false"/>
        </w:trPr>
        <w:tc>
          <w:tcPr>
            <w:tcW w:type="dxa" w:w="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1</w:t>
            </w:r>
          </w:p>
        </w:tc>
        <w:tc>
          <w:tcPr>
            <w:tcW w:type="dxa" w:w="7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"Welcome to our debate. The motion is: This house believes a human referee should always have the final say. Please vote now: hands up for, hands up against."</w:t>
            </w: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1 min</w:t>
            </w:r>
          </w:p>
        </w:tc>
      </w:tr>
      <w:tr>
        <w:trPr>
          <w:cantSplit/>
          <w:tblHeader w:val="false"/>
        </w:trPr>
        <w:tc>
          <w:tcPr>
            <w:tcW w:type="dxa" w:w="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2</w:t>
            </w:r>
          </w:p>
        </w:tc>
        <w:tc>
          <w:tcPr>
            <w:tcW w:type="dxa" w:w="7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"I call the first speaker for the Proposition."</w:t>
            </w: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1 min</w:t>
            </w:r>
          </w:p>
        </w:tc>
      </w:tr>
      <w:tr>
        <w:trPr>
          <w:cantSplit/>
          <w:tblHeader w:val="false"/>
        </w:trPr>
        <w:tc>
          <w:tcPr>
            <w:tcW w:type="dxa" w:w="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3</w:t>
            </w:r>
          </w:p>
        </w:tc>
        <w:tc>
          <w:tcPr>
            <w:tcW w:type="dxa" w:w="7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"I call the first speaker for the Opposition."</w:t>
            </w: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1 min</w:t>
            </w:r>
          </w:p>
        </w:tc>
      </w:tr>
      <w:tr>
        <w:trPr>
          <w:cantSplit/>
          <w:tblHeader w:val="false"/>
        </w:trPr>
        <w:tc>
          <w:tcPr>
            <w:tcW w:type="dxa" w:w="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4</w:t>
            </w:r>
          </w:p>
        </w:tc>
        <w:tc>
          <w:tcPr>
            <w:tcW w:type="dxa" w:w="7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"Teams, you have one minute to prepare your rebuttals."</w:t>
            </w: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1 min</w:t>
            </w:r>
          </w:p>
        </w:tc>
      </w:tr>
      <w:tr>
        <w:trPr>
          <w:cantSplit/>
          <w:tblHeader w:val="false"/>
        </w:trPr>
        <w:tc>
          <w:tcPr>
            <w:tcW w:type="dxa" w:w="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5</w:t>
            </w:r>
          </w:p>
        </w:tc>
        <w:tc>
          <w:tcPr>
            <w:tcW w:type="dxa" w:w="7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"I call the Proposition rebutter… and now the Opposition rebutter."</w:t>
            </w: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2 min</w:t>
            </w:r>
          </w:p>
        </w:tc>
      </w:tr>
      <w:tr>
        <w:trPr>
          <w:cantSplit/>
          <w:tblHeader w:val="false"/>
        </w:trPr>
        <w:tc>
          <w:tcPr>
            <w:tcW w:type="dxa" w:w="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6</w:t>
            </w:r>
          </w:p>
        </w:tc>
        <w:tc>
          <w:tcPr>
            <w:tcW w:type="dxa" w:w="7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"The floor is open for questions."</w:t>
            </w: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2 min</w:t>
            </w:r>
          </w:p>
        </w:tc>
      </w:tr>
      <w:tr>
        <w:trPr>
          <w:cantSplit/>
          <w:tblHeader w:val="false"/>
        </w:trPr>
        <w:tc>
          <w:tcPr>
            <w:tcW w:type="dxa" w:w="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7</w:t>
            </w:r>
          </w:p>
        </w:tc>
        <w:tc>
          <w:tcPr>
            <w:tcW w:type="dxa" w:w="7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"I call the Opposition summariser… and now the Proposition summariser."</w:t>
            </w: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1 min</w:t>
            </w:r>
          </w:p>
        </w:tc>
      </w:tr>
      <w:tr>
        <w:trPr>
          <w:cantSplit/>
          <w:tblHeader w:val="false"/>
        </w:trPr>
        <w:tc>
          <w:tcPr>
            <w:tcW w:type="dxa" w:w="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8</w:t>
            </w:r>
          </w:p>
        </w:tc>
        <w:tc>
          <w:tcPr>
            <w:tcW w:type="dxa" w:w="7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"Please vote again. Thank you, everyone."</w:t>
            </w: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1 min</w:t>
            </w:r>
          </w:p>
        </w:tc>
      </w:tr>
    </w:tbl>
    <w:p>
      <w:r>
        <w:br w:type="page"/>
      </w:r>
    </w:p>
    <w:p>
      <w:pPr>
        <w:pStyle w:val="Heading1"/>
        <w:keepNext/>
        <w:spacing w:after="120" w:before="240"/>
      </w:pPr>
      <w:r>
        <w:rPr>
          <w:rFonts w:ascii="Calibri" w:cs="Calibri" w:eastAsia="Calibri" w:hAnsi="Calibri"/>
          <w:b/>
          <w:bCs/>
          <w:color w:val="1C1A22"/>
          <w:sz w:val="30"/>
          <w:szCs w:val="30"/>
        </w:rPr>
        <w:t xml:space="preserve">Appendix D: Evidence cards</w:t>
      </w:r>
    </w:p>
    <w:p>
      <w:pPr>
        <w:spacing w:after="80" w:before="0" w:line="276"/>
      </w:pPr>
      <w:r>
        <w:rPr>
          <w:rFonts w:ascii="Calibri" w:cs="Calibri" w:eastAsia="Calibri" w:hAnsi="Calibri"/>
          <w:i/>
          <w:iCs/>
          <w:color w:val="5F5B66"/>
          <w:sz w:val="19"/>
          <w:szCs w:val="19"/>
        </w:rPr>
        <w:t xml:space="preserve">Cut out. Teams choose the cards that support their side, and predict which ones the other side will use.</w:t>
      </w:r>
    </w:p>
    <w:p>
      <w:pPr>
        <w:pStyle w:val="Heading2"/>
        <w:keepNext/>
        <w:spacing w:after="80" w:before="180"/>
      </w:pPr>
      <w:r>
        <w:rPr>
          <w:rFonts w:ascii="Calibri" w:cs="Calibri" w:eastAsia="Calibri" w:hAnsi="Calibri"/>
          <w:b/>
          <w:bCs/>
          <w:color w:val="1C1A22"/>
          <w:sz w:val="25"/>
          <w:szCs w:val="25"/>
        </w:rPr>
        <w:t xml:space="preserve">Evidence FOR the motion (a human should always decide)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Height w:val="1150" w:hRule="atLeast"/>
        </w:trPr>
        <w:tc>
          <w:tcPr>
            <w:tcW w:type="dxa" w:w="4819"/>
            <w:tcBorders>
              <w:top w:val="dashed" w:color="8E8A96" w:sz="6"/>
              <w:left w:val="dashed" w:color="8E8A96" w:sz="6"/>
              <w:bottom w:val="dashed" w:color="8E8A96" w:sz="6"/>
              <w:right w:val="dashed" w:color="8E8A96" w:sz="6"/>
            </w:tcBorders>
            <w:shd w:fill="DFF3E4" w:color="auto" w:val="clear"/>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For 1</w:t>
            </w:r>
          </w:p>
          <w:p>
            <w:pPr>
              <w:spacing w:after="80" w:before="0" w:line="276"/>
            </w:pPr>
            <w:r>
              <w:rPr>
                <w:rFonts w:ascii="Calibri" w:cs="Calibri" w:eastAsia="Calibri" w:hAnsi="Calibri"/>
                <w:b/>
                <w:bCs/>
                <w:color w:val="222026"/>
                <w:sz w:val="22"/>
                <w:szCs w:val="22"/>
              </w:rPr>
              <w:t xml:space="preserve">Machines can break or be switched off by mistake (Wimbledon, 2025).</w:t>
            </w:r>
          </w:p>
        </w:tc>
        <w:tc>
          <w:tcPr>
            <w:tcW w:type="dxa" w:w="4819"/>
            <w:tcBorders>
              <w:top w:val="dashed" w:color="8E8A96" w:sz="6"/>
              <w:left w:val="dashed" w:color="8E8A96" w:sz="6"/>
              <w:bottom w:val="dashed" w:color="8E8A96" w:sz="6"/>
              <w:right w:val="dashed" w:color="8E8A96" w:sz="6"/>
            </w:tcBorders>
            <w:shd w:fill="DFF3E4" w:color="auto" w:val="clear"/>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For 2</w:t>
            </w:r>
          </w:p>
          <w:p>
            <w:pPr>
              <w:spacing w:after="80" w:before="0" w:line="276"/>
            </w:pPr>
            <w:r>
              <w:rPr>
                <w:rFonts w:ascii="Calibri" w:cs="Calibri" w:eastAsia="Calibri" w:hAnsi="Calibri"/>
                <w:b/>
                <w:bCs/>
                <w:color w:val="222026"/>
                <w:sz w:val="22"/>
                <w:szCs w:val="22"/>
              </w:rPr>
              <w:t xml:space="preserve">AI can work less well for some people if its data left them out (Lesson 3).</w:t>
            </w:r>
          </w:p>
        </w:tc>
      </w:tr>
      <w:tr>
        <w:trPr>
          <w:cantSplit/>
          <w:trHeight w:val="1150" w:hRule="atLeast"/>
        </w:trPr>
        <w:tc>
          <w:tcPr>
            <w:tcW w:type="dxa" w:w="4819"/>
            <w:tcBorders>
              <w:top w:val="dashed" w:color="8E8A96" w:sz="6"/>
              <w:left w:val="dashed" w:color="8E8A96" w:sz="6"/>
              <w:bottom w:val="dashed" w:color="8E8A96" w:sz="6"/>
              <w:right w:val="dashed" w:color="8E8A96" w:sz="6"/>
            </w:tcBorders>
            <w:shd w:fill="DFF3E4" w:color="auto" w:val="clear"/>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For 3</w:t>
            </w:r>
          </w:p>
          <w:p>
            <w:pPr>
              <w:spacing w:after="80" w:before="0" w:line="276"/>
            </w:pPr>
            <w:r>
              <w:rPr>
                <w:rFonts w:ascii="Calibri" w:cs="Calibri" w:eastAsia="Calibri" w:hAnsi="Calibri"/>
                <w:b/>
                <w:bCs/>
                <w:color w:val="222026"/>
                <w:sz w:val="22"/>
                <w:szCs w:val="22"/>
              </w:rPr>
              <w:t xml:space="preserve">A person can explain a decision and be held responsible for it.</w:t>
            </w:r>
          </w:p>
        </w:tc>
        <w:tc>
          <w:tcPr>
            <w:tcW w:type="dxa" w:w="4819"/>
            <w:tcBorders>
              <w:top w:val="dashed" w:color="8E8A96" w:sz="6"/>
              <w:left w:val="dashed" w:color="8E8A96" w:sz="6"/>
              <w:bottom w:val="dashed" w:color="8E8A96" w:sz="6"/>
              <w:right w:val="dashed" w:color="8E8A96" w:sz="6"/>
            </w:tcBorders>
            <w:shd w:fill="DFF3E4" w:color="auto" w:val="clear"/>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For 4</w:t>
            </w:r>
          </w:p>
          <w:p>
            <w:pPr>
              <w:spacing w:after="80" w:before="0" w:line="276"/>
            </w:pPr>
            <w:r>
              <w:rPr>
                <w:rFonts w:ascii="Calibri" w:cs="Calibri" w:eastAsia="Calibri" w:hAnsi="Calibri"/>
                <w:b/>
                <w:bCs/>
                <w:color w:val="222026"/>
                <w:sz w:val="22"/>
                <w:szCs w:val="22"/>
              </w:rPr>
              <w:t xml:space="preserve">A person understands the whole situation, e.g. a player is injured.</w:t>
            </w:r>
          </w:p>
        </w:tc>
      </w:tr>
      <w:tr>
        <w:trPr>
          <w:cantSplit/>
          <w:trHeight w:val="1150" w:hRule="atLeast"/>
        </w:trPr>
        <w:tc>
          <w:tcPr>
            <w:tcW w:type="dxa" w:w="4819"/>
            <w:tcBorders>
              <w:top w:val="dashed" w:color="8E8A96" w:sz="6"/>
              <w:left w:val="dashed" w:color="8E8A96" w:sz="6"/>
              <w:bottom w:val="dashed" w:color="8E8A96" w:sz="6"/>
              <w:right w:val="dashed" w:color="8E8A96" w:sz="6"/>
            </w:tcBorders>
            <w:shd w:fill="DFF3E4" w:color="auto" w:val="clear"/>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For 5</w:t>
            </w:r>
          </w:p>
          <w:p>
            <w:pPr>
              <w:spacing w:after="80" w:before="0" w:line="276"/>
            </w:pPr>
            <w:r>
              <w:rPr>
                <w:rFonts w:ascii="Calibri" w:cs="Calibri" w:eastAsia="Calibri" w:hAnsi="Calibri"/>
                <w:b/>
                <w:bCs/>
                <w:color w:val="222026"/>
                <w:sz w:val="22"/>
                <w:szCs w:val="22"/>
              </w:rPr>
              <w:t xml:space="preserve">9 out of 10 isn't good enough when a mistake really matters (Lesson 2).</w:t>
            </w:r>
          </w:p>
        </w:tc>
        <w:tc>
          <w:tcPr>
            <w:tcW w:type="dxa" w:w="4819"/>
            <w:tcBorders>
              <w:top w:val="dashed" w:color="8E8A96" w:sz="6"/>
              <w:left w:val="dashed" w:color="8E8A96" w:sz="6"/>
              <w:bottom w:val="dashed" w:color="8E8A96" w:sz="6"/>
              <w:right w:val="dashed" w:color="8E8A96" w:sz="6"/>
            </w:tcBorders>
            <w:tcMar>
              <w:top w:type="dxa" w:w="70"/>
              <w:left w:type="dxa" w:w="100"/>
              <w:bottom w:type="dxa" w:w="70"/>
              <w:right w:type="dxa" w:w="100"/>
            </w:tcMar>
          </w:tcPr>
          <w:p>
            <w:pPr>
              <w:spacing w:after="20" w:before="0" w:line="276"/>
            </w:pPr>
          </w:p>
        </w:tc>
      </w:tr>
    </w:tbl>
    <w:p>
      <w:pPr>
        <w:pStyle w:val="Heading2"/>
        <w:keepNext/>
        <w:spacing w:after="80" w:before="180"/>
      </w:pPr>
      <w:r>
        <w:rPr>
          <w:rFonts w:ascii="Calibri" w:cs="Calibri" w:eastAsia="Calibri" w:hAnsi="Calibri"/>
          <w:b/>
          <w:bCs/>
          <w:color w:val="1C1A22"/>
          <w:sz w:val="25"/>
          <w:szCs w:val="25"/>
        </w:rPr>
        <w:t xml:space="preserve">Evidence AGAINST the motion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Height w:val="1150" w:hRule="atLeast"/>
        </w:trPr>
        <w:tc>
          <w:tcPr>
            <w:tcW w:type="dxa" w:w="4819"/>
            <w:tcBorders>
              <w:top w:val="dashed" w:color="8E8A96" w:sz="6"/>
              <w:left w:val="dashed" w:color="8E8A96" w:sz="6"/>
              <w:bottom w:val="dashed" w:color="8E8A96" w:sz="6"/>
              <w:right w:val="dashed" w:color="8E8A96" w:sz="6"/>
            </w:tcBorders>
            <w:shd w:fill="FBE3DC" w:color="auto" w:val="clear"/>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Against 1</w:t>
            </w:r>
          </w:p>
          <w:p>
            <w:pPr>
              <w:spacing w:after="80" w:before="0" w:line="276"/>
            </w:pPr>
            <w:r>
              <w:rPr>
                <w:rFonts w:ascii="Calibri" w:cs="Calibri" w:eastAsia="Calibri" w:hAnsi="Calibri"/>
                <w:b/>
                <w:bCs/>
                <w:color w:val="222026"/>
                <w:sz w:val="22"/>
                <w:szCs w:val="22"/>
              </w:rPr>
              <w:t xml:space="preserve">Cameras can track a fast ball more accurately than human eyes.</w:t>
            </w:r>
          </w:p>
        </w:tc>
        <w:tc>
          <w:tcPr>
            <w:tcW w:type="dxa" w:w="4819"/>
            <w:tcBorders>
              <w:top w:val="dashed" w:color="8E8A96" w:sz="6"/>
              <w:left w:val="dashed" w:color="8E8A96" w:sz="6"/>
              <w:bottom w:val="dashed" w:color="8E8A96" w:sz="6"/>
              <w:right w:val="dashed" w:color="8E8A96" w:sz="6"/>
            </w:tcBorders>
            <w:shd w:fill="FBE3DC" w:color="auto" w:val="clear"/>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Against 2</w:t>
            </w:r>
          </w:p>
          <w:p>
            <w:pPr>
              <w:spacing w:after="80" w:before="0" w:line="276"/>
            </w:pPr>
            <w:r>
              <w:rPr>
                <w:rFonts w:ascii="Calibri" w:cs="Calibri" w:eastAsia="Calibri" w:hAnsi="Calibri"/>
                <w:b/>
                <w:bCs/>
                <w:color w:val="222026"/>
                <w:sz w:val="22"/>
                <w:szCs w:val="22"/>
              </w:rPr>
              <w:t xml:space="preserve">Human referees make mistakes too, and can be unfair.</w:t>
            </w:r>
          </w:p>
        </w:tc>
      </w:tr>
      <w:tr>
        <w:trPr>
          <w:cantSplit/>
          <w:trHeight w:val="1150" w:hRule="atLeast"/>
        </w:trPr>
        <w:tc>
          <w:tcPr>
            <w:tcW w:type="dxa" w:w="4819"/>
            <w:tcBorders>
              <w:top w:val="dashed" w:color="8E8A96" w:sz="6"/>
              <w:left w:val="dashed" w:color="8E8A96" w:sz="6"/>
              <w:bottom w:val="dashed" w:color="8E8A96" w:sz="6"/>
              <w:right w:val="dashed" w:color="8E8A96" w:sz="6"/>
            </w:tcBorders>
            <w:shd w:fill="FBE3DC" w:color="auto" w:val="clear"/>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Against 3</w:t>
            </w:r>
          </w:p>
          <w:p>
            <w:pPr>
              <w:spacing w:after="80" w:before="0" w:line="276"/>
            </w:pPr>
            <w:r>
              <w:rPr>
                <w:rFonts w:ascii="Calibri" w:cs="Calibri" w:eastAsia="Calibri" w:hAnsi="Calibri"/>
                <w:b/>
                <w:bCs/>
                <w:color w:val="222026"/>
                <w:sz w:val="22"/>
                <w:szCs w:val="22"/>
              </w:rPr>
              <w:t xml:space="preserve">AI decisions are quick and the same every time.</w:t>
            </w:r>
          </w:p>
        </w:tc>
        <w:tc>
          <w:tcPr>
            <w:tcW w:type="dxa" w:w="4819"/>
            <w:tcBorders>
              <w:top w:val="dashed" w:color="8E8A96" w:sz="6"/>
              <w:left w:val="dashed" w:color="8E8A96" w:sz="6"/>
              <w:bottom w:val="dashed" w:color="8E8A96" w:sz="6"/>
              <w:right w:val="dashed" w:color="8E8A96" w:sz="6"/>
            </w:tcBorders>
            <w:shd w:fill="FBE3DC" w:color="auto" w:val="clear"/>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Against 4</w:t>
            </w:r>
          </w:p>
          <w:p>
            <w:pPr>
              <w:spacing w:after="80" w:before="0" w:line="276"/>
            </w:pPr>
            <w:r>
              <w:rPr>
                <w:rFonts w:ascii="Calibri" w:cs="Calibri" w:eastAsia="Calibri" w:hAnsi="Calibri"/>
                <w:b/>
                <w:bCs/>
                <w:color w:val="222026"/>
                <w:sz w:val="22"/>
                <w:szCs w:val="22"/>
              </w:rPr>
              <w:t xml:space="preserve">A human can still check if a player challenges the call.</w:t>
            </w:r>
          </w:p>
        </w:tc>
      </w:tr>
      <w:tr>
        <w:trPr>
          <w:cantSplit/>
          <w:trHeight w:val="1150" w:hRule="atLeast"/>
        </w:trPr>
        <w:tc>
          <w:tcPr>
            <w:tcW w:type="dxa" w:w="4819"/>
            <w:tcBorders>
              <w:top w:val="dashed" w:color="8E8A96" w:sz="6"/>
              <w:left w:val="dashed" w:color="8E8A96" w:sz="6"/>
              <w:bottom w:val="dashed" w:color="8E8A96" w:sz="6"/>
              <w:right w:val="dashed" w:color="8E8A96" w:sz="6"/>
            </w:tcBorders>
            <w:shd w:fill="FBE3DC" w:color="auto" w:val="clear"/>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Against 5</w:t>
            </w:r>
          </w:p>
          <w:p>
            <w:pPr>
              <w:spacing w:after="80" w:before="0" w:line="276"/>
            </w:pPr>
            <w:r>
              <w:rPr>
                <w:rFonts w:ascii="Calibri" w:cs="Calibri" w:eastAsia="Calibri" w:hAnsi="Calibri"/>
                <w:b/>
                <w:bCs/>
                <w:color w:val="222026"/>
                <w:sz w:val="22"/>
                <w:szCs w:val="22"/>
              </w:rPr>
              <w:t xml:space="preserve">Some jobs are too big for people alone (Lesson 4: 10,000 wildlife photos).</w:t>
            </w:r>
          </w:p>
        </w:tc>
        <w:tc>
          <w:tcPr>
            <w:tcW w:type="dxa" w:w="4819"/>
            <w:tcBorders>
              <w:top w:val="dashed" w:color="8E8A96" w:sz="6"/>
              <w:left w:val="dashed" w:color="8E8A96" w:sz="6"/>
              <w:bottom w:val="dashed" w:color="8E8A96" w:sz="6"/>
              <w:right w:val="dashed" w:color="8E8A96" w:sz="6"/>
            </w:tcBorders>
            <w:tcMar>
              <w:top w:type="dxa" w:w="70"/>
              <w:left w:type="dxa" w:w="100"/>
              <w:bottom w:type="dxa" w:w="70"/>
              <w:right w:type="dxa" w:w="100"/>
            </w:tcMar>
          </w:tcPr>
          <w:p>
            <w:pPr>
              <w:spacing w:after="20" w:before="0" w:line="276"/>
            </w:pPr>
          </w:p>
        </w:tc>
      </w:tr>
    </w:tbl>
    <w:p>
      <w:r>
        <w:br w:type="page"/>
      </w:r>
    </w:p>
    <w:p>
      <w:pPr>
        <w:pStyle w:val="Heading1"/>
        <w:keepNext/>
        <w:spacing w:after="120" w:before="240"/>
      </w:pPr>
      <w:r>
        <w:rPr>
          <w:rFonts w:ascii="Calibri" w:cs="Calibri" w:eastAsia="Calibri" w:hAnsi="Calibri"/>
          <w:b/>
          <w:bCs/>
          <w:color w:val="1C1A22"/>
          <w:sz w:val="30"/>
          <w:szCs w:val="30"/>
        </w:rPr>
        <w:t xml:space="preserve">Appendix E: Debate planning sheet</w:t>
      </w:r>
    </w:p>
    <w:p>
      <w:pPr>
        <w:spacing w:after="80" w:before="0" w:line="276"/>
      </w:pPr>
      <w:r>
        <w:rPr>
          <w:rFonts w:ascii="Calibri" w:cs="Calibri" w:eastAsia="Calibri" w:hAnsi="Calibri"/>
          <w:i/>
          <w:iCs/>
          <w:color w:val="5F5B66"/>
          <w:sz w:val="19"/>
          <w:szCs w:val="19"/>
        </w:rPr>
        <w:t xml:space="preserve">One per speaker.</w:t>
      </w:r>
    </w:p>
    <w:p>
      <w:pPr>
        <w:spacing w:after="80" w:before="0" w:line="276"/>
      </w:pPr>
      <w:r>
        <w:rPr>
          <w:rFonts w:ascii="Calibri" w:cs="Calibri" w:eastAsia="Calibri" w:hAnsi="Calibri"/>
          <w:b/>
          <w:bCs/>
          <w:color w:val="222026"/>
          <w:sz w:val="22"/>
          <w:szCs w:val="22"/>
        </w:rPr>
        <w:t xml:space="preserve">Motion:</w:t>
      </w:r>
      <w:r>
        <w:rPr>
          <w:rFonts w:ascii="Calibri" w:cs="Calibri" w:eastAsia="Calibri" w:hAnsi="Calibri"/>
          <w:color w:val="222026"/>
          <w:sz w:val="22"/>
          <w:szCs w:val="22"/>
        </w:rPr>
        <w:t xml:space="preserve"> This house believes a human referee should always have the final say.</w:t>
      </w:r>
    </w:p>
    <w:p>
      <w:pPr>
        <w:spacing w:after="80" w:before="0" w:line="276"/>
      </w:pPr>
      <w:r>
        <w:rPr>
          <w:rFonts w:ascii="Calibri" w:cs="Calibri" w:eastAsia="Calibri" w:hAnsi="Calibri"/>
          <w:b/>
          <w:bCs/>
          <w:color w:val="222026"/>
          <w:sz w:val="21"/>
          <w:szCs w:val="21"/>
        </w:rPr>
        <w:t xml:space="preserve">My side:</w:t>
      </w:r>
      <w:r>
        <w:rPr>
          <w:rFonts w:ascii="Calibri" w:cs="Calibri" w:eastAsia="Calibri" w:hAnsi="Calibri"/>
          <w:color w:val="222026"/>
          <w:sz w:val="21"/>
          <w:szCs w:val="21"/>
        </w:rPr>
        <w:t xml:space="preserve"> ☐ Proposition (for)   ☐ Opposition (against)        </w:t>
      </w:r>
      <w:r>
        <w:rPr>
          <w:rFonts w:ascii="Calibri" w:cs="Calibri" w:eastAsia="Calibri" w:hAnsi="Calibri"/>
          <w:b/>
          <w:bCs/>
          <w:color w:val="222026"/>
          <w:sz w:val="21"/>
          <w:szCs w:val="21"/>
        </w:rPr>
        <w:t xml:space="preserve">My role:</w:t>
      </w:r>
      <w:r>
        <w:rPr>
          <w:rFonts w:ascii="Calibri" w:cs="Calibri" w:eastAsia="Calibri" w:hAnsi="Calibri"/>
          <w:color w:val="222026"/>
          <w:sz w:val="21"/>
          <w:szCs w:val="21"/>
        </w:rPr>
        <w:t xml:space="preserve"> ☐ Opener  ☐ Rebutter  ☐ Summariser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rHeight w:val="1050" w:hRule="atLeast"/>
        </w:trPr>
        <w:tc>
          <w:tcPr>
            <w:tcW w:type="dxa" w:w="26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My point</w:t>
            </w:r>
          </w:p>
        </w:tc>
        <w:tc>
          <w:tcPr>
            <w:tcW w:type="dxa" w:w="7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 believe ___.</w:t>
            </w:r>
          </w:p>
        </w:tc>
      </w:tr>
      <w:tr>
        <w:trPr>
          <w:cantSplit/>
          <w:trHeight w:val="1050" w:hRule="atLeast"/>
        </w:trPr>
        <w:tc>
          <w:tcPr>
            <w:tcW w:type="dxa" w:w="26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My evidence</w:t>
            </w:r>
          </w:p>
        </w:tc>
        <w:tc>
          <w:tcPr>
            <w:tcW w:type="dxa" w:w="7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My evidence is ___.</w:t>
            </w:r>
          </w:p>
        </w:tc>
      </w:tr>
      <w:tr>
        <w:trPr>
          <w:cantSplit/>
          <w:trHeight w:val="1050" w:hRule="atLeast"/>
        </w:trPr>
        <w:tc>
          <w:tcPr>
            <w:tcW w:type="dxa" w:w="26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Where it's from</w:t>
            </w:r>
          </w:p>
        </w:tc>
        <w:tc>
          <w:tcPr>
            <w:tcW w:type="dxa" w:w="7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 Wimbledon  ☐ Lesson 2 testing  ☐ Lesson 3 bias  ☐ Lesson 4 cost  ☐ Lesson 5 consequences  ☐ my own idea</w:t>
            </w:r>
          </w:p>
        </w:tc>
      </w:tr>
      <w:tr>
        <w:trPr>
          <w:cantSplit/>
          <w:trHeight w:val="1050" w:hRule="atLeast"/>
        </w:trPr>
        <w:tc>
          <w:tcPr>
            <w:tcW w:type="dxa" w:w="26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What the other side might say</w:t>
            </w:r>
          </w:p>
        </w:tc>
        <w:tc>
          <w:tcPr>
            <w:tcW w:type="dxa" w:w="7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rHeight w:val="1050" w:hRule="atLeast"/>
        </w:trPr>
        <w:tc>
          <w:tcPr>
            <w:tcW w:type="dxa" w:w="26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My rebuttal</w:t>
            </w:r>
          </w:p>
        </w:tc>
        <w:tc>
          <w:tcPr>
            <w:tcW w:type="dxa" w:w="7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other side said ___, but the evidence suggests ___.</w:t>
            </w:r>
          </w:p>
        </w:tc>
      </w:tr>
      <w:tr>
        <w:trPr>
          <w:cantSplit/>
          <w:trHeight w:val="1050" w:hRule="atLeast"/>
        </w:trPr>
        <w:tc>
          <w:tcPr>
            <w:tcW w:type="dxa" w:w="26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My voice reminder</w:t>
            </w:r>
          </w:p>
        </w:tc>
        <w:tc>
          <w:tcPr>
            <w:tcW w:type="dxa" w:w="7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 loud and clear  ☐ eye contact  ☐ pause for emphasis  ☐ stand tall</w:t>
            </w:r>
          </w:p>
        </w:tc>
      </w:tr>
    </w:tbl>
    <w:p>
      <w:r>
        <w:br w:type="page"/>
      </w:r>
    </w:p>
    <w:p>
      <w:pPr>
        <w:pStyle w:val="Heading1"/>
        <w:keepNext/>
        <w:spacing w:after="120" w:before="240"/>
      </w:pPr>
      <w:r>
        <w:rPr>
          <w:rFonts w:ascii="Calibri" w:cs="Calibri" w:eastAsia="Calibri" w:hAnsi="Calibri"/>
          <w:b/>
          <w:bCs/>
          <w:color w:val="1C1A22"/>
          <w:sz w:val="30"/>
          <w:szCs w:val="30"/>
        </w:rPr>
        <w:t xml:space="preserve">Appendix F: Oral assessment rubric</w:t>
      </w:r>
    </w:p>
    <w:p>
      <w:pPr>
        <w:spacing w:after="80" w:before="0" w:line="276"/>
      </w:pPr>
      <w:r>
        <w:rPr>
          <w:rFonts w:ascii="Calibri" w:cs="Calibri" w:eastAsia="Calibri" w:hAnsi="Calibri"/>
          <w:i/>
          <w:iCs/>
          <w:color w:val="5F5B66"/>
          <w:sz w:val="19"/>
          <w:szCs w:val="19"/>
        </w:rPr>
        <w:t xml:space="preserve">One per assessor. Assess each pupil's speaking turn(s) and listening across the debate.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2579"/>
        <w:gridCol w:w="2579"/>
        <w:gridCol w:w="2579"/>
      </w:tblGrid>
      <w:tr>
        <w:trPr>
          <w:cantSplit/>
          <w:tblHeader/>
        </w:trPr>
        <w:tc>
          <w:tcPr>
            <w:tcW w:type="dxa" w:w="19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Strand</w:t>
            </w:r>
          </w:p>
        </w:tc>
        <w:tc>
          <w:tcPr>
            <w:tcW w:type="dxa" w:w="2579"/>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Working towards</w:t>
            </w:r>
          </w:p>
        </w:tc>
        <w:tc>
          <w:tcPr>
            <w:tcW w:type="dxa" w:w="2579"/>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Expected</w:t>
            </w:r>
          </w:p>
        </w:tc>
        <w:tc>
          <w:tcPr>
            <w:tcW w:type="dxa" w:w="2579"/>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Greater depth</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AI content (MA4 + unit)</w:t>
            </w:r>
          </w:p>
        </w:tc>
        <w:tc>
          <w:tcPr>
            <w:tcW w:type="dxa" w:w="257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Says a human should decide, or not, with a simple reason.</w:t>
            </w:r>
          </w:p>
        </w:tc>
        <w:tc>
          <w:tcPr>
            <w:tcW w:type="dxa" w:w="257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Explains why people must stay responsible for some AI decisions, using at least one example from sport, music or news and one idea from the unit (data, testing, bias, consequences or cost).</w:t>
            </w:r>
          </w:p>
        </w:tc>
        <w:tc>
          <w:tcPr>
            <w:tcW w:type="dxa" w:w="257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Weighs when AI can decide and when a human must, links several unit ideas, and suggests a middle way (AI helps, a human decides).</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Physical</w:t>
            </w:r>
          </w:p>
        </w:tc>
        <w:tc>
          <w:tcPr>
            <w:tcW w:type="dxa" w:w="257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Speaks audibly to the group with some eye contact.</w:t>
            </w:r>
          </w:p>
        </w:tc>
        <w:tc>
          <w:tcPr>
            <w:tcW w:type="dxa" w:w="257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Speaks clearly with confident volume, eye contact and purposeful pace.</w:t>
            </w:r>
          </w:p>
        </w:tc>
        <w:tc>
          <w:tcPr>
            <w:tcW w:type="dxa" w:w="257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Varies tone, pace and emphasis to persuade; uses gesture deliberately.</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Linguistic</w:t>
            </w:r>
          </w:p>
        </w:tc>
        <w:tc>
          <w:tcPr>
            <w:tcW w:type="dxa" w:w="257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Uses a frame and some unit vocabulary.</w:t>
            </w:r>
          </w:p>
        </w:tc>
        <w:tc>
          <w:tcPr>
            <w:tcW w:type="dxa" w:w="257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Uses formal debate language ("I believe…", "My evidence is…") and accurate words for AI (trained on, predicts).</w:t>
            </w:r>
          </w:p>
        </w:tc>
        <w:tc>
          <w:tcPr>
            <w:tcW w:type="dxa" w:w="257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Uses precise vocabulary and connectives to structure an argument (although, therefore, on the other hand).</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Cognitive</w:t>
            </w:r>
          </w:p>
        </w:tc>
        <w:tc>
          <w:tcPr>
            <w:tcW w:type="dxa" w:w="257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Gives an opinion with one reason.</w:t>
            </w:r>
          </w:p>
        </w:tc>
        <w:tc>
          <w:tcPr>
            <w:tcW w:type="dxa" w:w="257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Justifies a point with evidence and responds to one opposing point.</w:t>
            </w:r>
          </w:p>
        </w:tc>
        <w:tc>
          <w:tcPr>
            <w:tcW w:type="dxa" w:w="257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Rebuts an opposing point directly with evidence and summarises the strongest arguments on both sides.</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Social-emotional</w:t>
            </w:r>
          </w:p>
        </w:tc>
        <w:tc>
          <w:tcPr>
            <w:tcW w:type="dxa" w:w="257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Takes a turn and listens to others.</w:t>
            </w:r>
          </w:p>
        </w:tc>
        <w:tc>
          <w:tcPr>
            <w:tcW w:type="dxa" w:w="257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Listens, builds on teammates' points and disagrees respectfully.</w:t>
            </w:r>
          </w:p>
        </w:tc>
        <w:tc>
          <w:tcPr>
            <w:tcW w:type="dxa" w:w="257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Responds to others' points in real time, invites quieter teammates in and stays respectful under challenge.</w:t>
            </w:r>
          </w:p>
        </w:tc>
      </w:tr>
    </w:tbl>
    <w:p>
      <w:pPr>
        <w:spacing w:after="80"/>
      </w:pPr>
    </w:p>
    <w:p>
      <w:pPr>
        <w:spacing w:after="80" w:before="0" w:line="276"/>
      </w:pPr>
      <w:r>
        <w:rPr>
          <w:rFonts w:ascii="Calibri" w:cs="Calibri" w:eastAsia="Calibri" w:hAnsi="Calibri"/>
          <w:b/>
          <w:bCs/>
          <w:color w:val="222026"/>
          <w:sz w:val="19"/>
          <w:szCs w:val="19"/>
        </w:rPr>
        <w:t xml:space="preserve">Unit "I can" statements assessed:</w:t>
      </w:r>
      <w:r>
        <w:rPr>
          <w:rFonts w:ascii="Calibri" w:cs="Calibri" w:eastAsia="Calibri" w:hAnsi="Calibri"/>
          <w:color w:val="222026"/>
          <w:sz w:val="19"/>
          <w:szCs w:val="19"/>
        </w:rPr>
        <w:t xml:space="preserve"> MA4 (people stay responsible for AI decisions), plus review of SA3, SA2, EA6, EA5 and EA7 through the evidence pupils use.</w:t>
      </w:r>
    </w:p>
    <w:p>
      <w:r>
        <w:br w:type="page"/>
      </w:r>
    </w:p>
    <w:p>
      <w:pPr>
        <w:pStyle w:val="Heading1"/>
        <w:keepNext/>
        <w:spacing w:after="120" w:before="240"/>
      </w:pPr>
      <w:r>
        <w:rPr>
          <w:rFonts w:ascii="Calibri" w:cs="Calibri" w:eastAsia="Calibri" w:hAnsi="Calibri"/>
          <w:b/>
          <w:bCs/>
          <w:color w:val="1C1A22"/>
          <w:sz w:val="30"/>
          <w:szCs w:val="30"/>
        </w:rPr>
        <w:t xml:space="preserve">Appendix G: Class tracker</w:t>
      </w:r>
    </w:p>
    <w:p>
      <w:pPr>
        <w:spacing w:after="80" w:before="0" w:line="276"/>
      </w:pPr>
      <w:r>
        <w:rPr>
          <w:rFonts w:ascii="Calibri" w:cs="Calibri" w:eastAsia="Calibri" w:hAnsi="Calibri"/>
          <w:i/>
          <w:iCs/>
          <w:color w:val="5F5B66"/>
          <w:sz w:val="19"/>
          <w:szCs w:val="19"/>
        </w:rPr>
        <w:t xml:space="preserve">Record WT / EXP / GD for each strand. Add a note on one strength. (28 rows: print two copies for larger classes.)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1150"/>
        <w:gridCol w:w="1050"/>
        <w:gridCol w:w="1050"/>
        <w:gridCol w:w="1050"/>
        <w:gridCol w:w="1150"/>
        <w:gridCol w:w="1888"/>
      </w:tblGrid>
      <w:tr>
        <w:trPr>
          <w:cantSplit/>
          <w:tblHeader/>
        </w:trPr>
        <w:tc>
          <w:tcPr>
            <w:tcW w:type="dxa" w:w="2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Name</w:t>
            </w:r>
          </w:p>
        </w:tc>
        <w:tc>
          <w:tcPr>
            <w:tcW w:type="dxa" w:w="115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AI content</w:t>
            </w:r>
          </w:p>
        </w:tc>
        <w:tc>
          <w:tcPr>
            <w:tcW w:type="dxa" w:w="105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Physical</w:t>
            </w:r>
          </w:p>
        </w:tc>
        <w:tc>
          <w:tcPr>
            <w:tcW w:type="dxa" w:w="105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Linguistic</w:t>
            </w:r>
          </w:p>
        </w:tc>
        <w:tc>
          <w:tcPr>
            <w:tcW w:type="dxa" w:w="105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Cognitive</w:t>
            </w:r>
          </w:p>
        </w:tc>
        <w:tc>
          <w:tcPr>
            <w:tcW w:type="dxa" w:w="115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Soc-emot.</w:t>
            </w:r>
          </w:p>
        </w:tc>
        <w:tc>
          <w:tcPr>
            <w:tcW w:type="dxa" w:w="188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Strength / next step</w:t>
            </w:r>
          </w:p>
        </w:tc>
      </w:tr>
      <w:tr>
        <w:trPr>
          <w:cantSplit/>
          <w:tblHeader w:val="false"/>
          <w:trHeight w:val="330" w:hRule="atLeast"/>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88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330" w:hRule="atLeast"/>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88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330" w:hRule="atLeast"/>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88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330" w:hRule="atLeast"/>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88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330" w:hRule="atLeast"/>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88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330" w:hRule="atLeast"/>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88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330" w:hRule="atLeast"/>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88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330" w:hRule="atLeast"/>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88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330" w:hRule="atLeast"/>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88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330" w:hRule="atLeast"/>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88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330" w:hRule="atLeast"/>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88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330" w:hRule="atLeast"/>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88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330" w:hRule="atLeast"/>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88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330" w:hRule="atLeast"/>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88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330" w:hRule="atLeast"/>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88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330" w:hRule="atLeast"/>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88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330" w:hRule="atLeast"/>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88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330" w:hRule="atLeast"/>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88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330" w:hRule="atLeast"/>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88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330" w:hRule="atLeast"/>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88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330" w:hRule="atLeast"/>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88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330" w:hRule="atLeast"/>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88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330" w:hRule="atLeast"/>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88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330" w:hRule="atLeast"/>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88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330" w:hRule="atLeast"/>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88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330" w:hRule="atLeast"/>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88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330" w:hRule="atLeast"/>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88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330" w:hRule="atLeast"/>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1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88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bl>
    <w:p>
      <w:r>
        <w:br w:type="page"/>
      </w:r>
    </w:p>
    <w:p>
      <w:pPr>
        <w:pStyle w:val="Heading1"/>
        <w:keepNext/>
        <w:spacing w:after="120" w:before="240"/>
      </w:pPr>
      <w:r>
        <w:rPr>
          <w:rFonts w:ascii="Calibri" w:cs="Calibri" w:eastAsia="Calibri" w:hAnsi="Calibri"/>
          <w:b/>
          <w:bCs/>
          <w:color w:val="1C1A22"/>
          <w:sz w:val="30"/>
          <w:szCs w:val="30"/>
        </w:rPr>
        <w:t xml:space="preserve">Appendix H: Pupil self-assessment</w:t>
      </w:r>
    </w:p>
    <w:p>
      <w:pPr>
        <w:spacing w:after="80" w:before="0" w:line="276"/>
      </w:pPr>
      <w:r>
        <w:rPr>
          <w:rFonts w:ascii="Calibri" w:cs="Calibri" w:eastAsia="Calibri" w:hAnsi="Calibri"/>
          <w:i/>
          <w:iCs/>
          <w:color w:val="5F5B66"/>
          <w:sz w:val="19"/>
          <w:szCs w:val="19"/>
        </w:rPr>
        <w:t xml:space="preserve">Pupils colour or tick a face for each statement.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800"/>
        <w:gridCol w:w="800"/>
        <w:gridCol w:w="800"/>
      </w:tblGrid>
      <w:tr>
        <w:trPr>
          <w:cantSplit/>
          <w:tblHeader/>
        </w:trPr>
        <w:tc>
          <w:tcPr>
            <w:tcW w:type="dxa" w:w="72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WATCHDOG SELF-ASSESSMENT</w:t>
            </w:r>
            <w:r>
              <w:rPr>
                <w:rFonts w:ascii="Calibri" w:cs="Calibri" w:eastAsia="Calibri" w:hAnsi="Calibri"/>
                <w:b/>
                <w:bCs/>
                <w:color w:val="FFFFFF"/>
                <w:sz w:val="19"/>
                <w:szCs w:val="19"/>
              </w:rPr>
              <w:t xml:space="preserve"> · Name: ________________</w:t>
            </w:r>
          </w:p>
        </w:tc>
        <w:tc>
          <w:tcPr>
            <w:tcW w:type="dxa" w:w="8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Not yet</w:t>
            </w:r>
          </w:p>
        </w:tc>
        <w:tc>
          <w:tcPr>
            <w:tcW w:type="dxa" w:w="8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Nearly</w:t>
            </w:r>
          </w:p>
        </w:tc>
        <w:tc>
          <w:tcPr>
            <w:tcW w:type="dxa" w:w="8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Yes!</w:t>
            </w:r>
          </w:p>
        </w:tc>
      </w:tr>
      <w:tr>
        <w:trPr>
          <w:cantSplit/>
          <w:tblHeader w:val="false"/>
        </w:trPr>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I explained why a person should stay responsible for some AI decisions.</w:t>
            </w: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w:t>
            </w: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w:t>
            </w: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w:t>
            </w:r>
          </w:p>
        </w:tc>
      </w:tr>
      <w:tr>
        <w:trPr>
          <w:cantSplit/>
          <w:tblHeader w:val="false"/>
        </w:trPr>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I used evidence from our unit.</w:t>
            </w: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w:t>
            </w: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w:t>
            </w: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w:t>
            </w:r>
          </w:p>
        </w:tc>
      </w:tr>
      <w:tr>
        <w:trPr>
          <w:cantSplit/>
          <w:tblHeader w:val="false"/>
        </w:trPr>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I spoke clearly and looked at my audience. (Physical)</w:t>
            </w: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w:t>
            </w: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w:t>
            </w: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w:t>
            </w:r>
          </w:p>
        </w:tc>
      </w:tr>
      <w:tr>
        <w:trPr>
          <w:cantSplit/>
          <w:tblHeader w:val="false"/>
        </w:trPr>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I used debate words like "I believe…" and "My evidence is…". (Linguistic)</w:t>
            </w: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w:t>
            </w: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w:t>
            </w: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w:t>
            </w:r>
          </w:p>
        </w:tc>
      </w:tr>
      <w:tr>
        <w:trPr>
          <w:cantSplit/>
          <w:tblHeader w:val="false"/>
        </w:trPr>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I answered a point from the other side. (Cognitive)</w:t>
            </w: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w:t>
            </w: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w:t>
            </w: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w:t>
            </w:r>
          </w:p>
        </w:tc>
      </w:tr>
      <w:tr>
        <w:trPr>
          <w:cantSplit/>
          <w:tblHeader w:val="false"/>
        </w:trPr>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I listened and disagreed respectfully. (Social-emotional)</w:t>
            </w: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w:t>
            </w: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w:t>
            </w: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w:t>
            </w:r>
          </w:p>
        </w:tc>
      </w:tr>
    </w:tbl>
    <w:p>
      <w:pPr>
        <w:spacing w:after="80" w:before="60" w:line="276"/>
      </w:pPr>
      <w:r>
        <w:rPr>
          <w:rFonts w:ascii="Calibri" w:cs="Calibri" w:eastAsia="Calibri" w:hAnsi="Calibri"/>
          <w:color w:val="222026"/>
          <w:sz w:val="20"/>
          <w:szCs w:val="20"/>
        </w:rPr>
        <w:t xml:space="preserve">Across the whole unit, I'm most proud of: ________________________________________________</w:t>
      </w:r>
    </w:p>
    <w:p>
      <w:pPr>
        <w:spacing w:after="20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800"/>
        <w:gridCol w:w="800"/>
        <w:gridCol w:w="800"/>
      </w:tblGrid>
      <w:tr>
        <w:trPr>
          <w:cantSplit/>
          <w:tblHeader/>
        </w:trPr>
        <w:tc>
          <w:tcPr>
            <w:tcW w:type="dxa" w:w="72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WATCHDOG SELF-ASSESSMENT</w:t>
            </w:r>
            <w:r>
              <w:rPr>
                <w:rFonts w:ascii="Calibri" w:cs="Calibri" w:eastAsia="Calibri" w:hAnsi="Calibri"/>
                <w:b/>
                <w:bCs/>
                <w:color w:val="FFFFFF"/>
                <w:sz w:val="19"/>
                <w:szCs w:val="19"/>
              </w:rPr>
              <w:t xml:space="preserve"> · Name: ________________</w:t>
            </w:r>
          </w:p>
        </w:tc>
        <w:tc>
          <w:tcPr>
            <w:tcW w:type="dxa" w:w="8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Not yet</w:t>
            </w:r>
          </w:p>
        </w:tc>
        <w:tc>
          <w:tcPr>
            <w:tcW w:type="dxa" w:w="8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Nearly</w:t>
            </w:r>
          </w:p>
        </w:tc>
        <w:tc>
          <w:tcPr>
            <w:tcW w:type="dxa" w:w="8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Yes!</w:t>
            </w:r>
          </w:p>
        </w:tc>
      </w:tr>
      <w:tr>
        <w:trPr>
          <w:cantSplit/>
          <w:tblHeader w:val="false"/>
        </w:trPr>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I explained why a person should stay responsible for some AI decisions.</w:t>
            </w: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w:t>
            </w: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w:t>
            </w: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w:t>
            </w:r>
          </w:p>
        </w:tc>
      </w:tr>
      <w:tr>
        <w:trPr>
          <w:cantSplit/>
          <w:tblHeader w:val="false"/>
        </w:trPr>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I used evidence from our unit.</w:t>
            </w: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w:t>
            </w: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w:t>
            </w: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w:t>
            </w:r>
          </w:p>
        </w:tc>
      </w:tr>
      <w:tr>
        <w:trPr>
          <w:cantSplit/>
          <w:tblHeader w:val="false"/>
        </w:trPr>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I spoke clearly and looked at my audience. (Physical)</w:t>
            </w: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w:t>
            </w: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w:t>
            </w: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w:t>
            </w:r>
          </w:p>
        </w:tc>
      </w:tr>
      <w:tr>
        <w:trPr>
          <w:cantSplit/>
          <w:tblHeader w:val="false"/>
        </w:trPr>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I used debate words like "I believe…" and "My evidence is…". (Linguistic)</w:t>
            </w: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w:t>
            </w: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w:t>
            </w: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w:t>
            </w:r>
          </w:p>
        </w:tc>
      </w:tr>
      <w:tr>
        <w:trPr>
          <w:cantSplit/>
          <w:tblHeader w:val="false"/>
        </w:trPr>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I answered a point from the other side. (Cognitive)</w:t>
            </w: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w:t>
            </w: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w:t>
            </w: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w:t>
            </w:r>
          </w:p>
        </w:tc>
      </w:tr>
      <w:tr>
        <w:trPr>
          <w:cantSplit/>
          <w:tblHeader w:val="false"/>
        </w:trPr>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I listened and disagreed respectfully. (Social-emotional)</w:t>
            </w: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w:t>
            </w: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w:t>
            </w:r>
          </w:p>
        </w:tc>
        <w:tc>
          <w:tcPr>
            <w:tcW w:type="dxa" w:w="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w:t>
            </w:r>
          </w:p>
        </w:tc>
      </w:tr>
    </w:tbl>
    <w:p>
      <w:pPr>
        <w:spacing w:after="80" w:before="60" w:line="276"/>
      </w:pPr>
      <w:r>
        <w:rPr>
          <w:rFonts w:ascii="Calibri" w:cs="Calibri" w:eastAsia="Calibri" w:hAnsi="Calibri"/>
          <w:color w:val="222026"/>
          <w:sz w:val="20"/>
          <w:szCs w:val="20"/>
        </w:rPr>
        <w:t xml:space="preserve">Across the whole unit, I'm most proud of: ________________________________________________</w:t>
      </w:r>
    </w:p>
    <w:p>
      <w:pPr>
        <w:spacing w:after="0"/>
      </w:pPr>
    </w:p>
    <w:p>
      <w:r>
        <w:br w:type="page"/>
      </w:r>
    </w:p>
    <w:p>
      <w:pPr>
        <w:pStyle w:val="Heading1"/>
        <w:keepNext/>
        <w:spacing w:after="120" w:before="240"/>
      </w:pPr>
      <w:r>
        <w:rPr>
          <w:rFonts w:ascii="Calibri" w:cs="Calibri" w:eastAsia="Calibri" w:hAnsi="Calibri"/>
          <w:b/>
          <w:bCs/>
          <w:color w:val="1C1A22"/>
          <w:sz w:val="30"/>
          <w:szCs w:val="30"/>
        </w:rPr>
        <w:t xml:space="preserve">Appendix I: Talk frame cards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7F7F9"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Support: full frame + word bank</w:t>
            </w:r>
          </w:p>
          <w:p>
            <w:pPr>
              <w:spacing w:after="80" w:before="0" w:line="276"/>
            </w:pPr>
            <w:r>
              <w:rPr>
                <w:rFonts w:ascii="Calibri" w:cs="Calibri" w:eastAsia="Calibri" w:hAnsi="Calibri"/>
                <w:color w:val="222026"/>
                <w:sz w:val="24"/>
                <w:szCs w:val="24"/>
              </w:rPr>
              <w:t xml:space="preserve">I believe ___. My evidence is ___.</w:t>
            </w:r>
          </w:p>
          <w:p>
            <w:pPr>
              <w:spacing w:after="80" w:before="0" w:line="276"/>
            </w:pPr>
            <w:r>
              <w:rPr>
                <w:rFonts w:ascii="Calibri" w:cs="Calibri" w:eastAsia="Calibri" w:hAnsi="Calibri"/>
                <w:color w:val="222026"/>
                <w:sz w:val="24"/>
                <w:szCs w:val="24"/>
              </w:rPr>
              <w:t xml:space="preserve">I disagree with ___ because ___.</w:t>
            </w:r>
          </w:p>
          <w:p>
            <w:pPr>
              <w:spacing w:after="80" w:before="0" w:line="276"/>
            </w:pPr>
            <w:r>
              <w:rPr>
                <w:rFonts w:ascii="Calibri" w:cs="Calibri" w:eastAsia="Calibri" w:hAnsi="Calibri"/>
                <w:b/>
                <w:bCs/>
                <w:color w:val="222026"/>
                <w:sz w:val="20"/>
                <w:szCs w:val="20"/>
              </w:rPr>
              <w:t xml:space="preserve">Word bank:</w:t>
            </w:r>
            <w:r>
              <w:rPr>
                <w:rFonts w:ascii="Calibri" w:cs="Calibri" w:eastAsia="Calibri" w:hAnsi="Calibri"/>
                <w:color w:val="222026"/>
                <w:sz w:val="20"/>
                <w:szCs w:val="20"/>
              </w:rPr>
              <w:t xml:space="preserve"> final say · responsible · human · referee · mistake · accurate · fair · evidence · check · trust</w:t>
            </w:r>
          </w:p>
        </w:tc>
      </w:tr>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Core: sentence starters</w:t>
            </w:r>
          </w:p>
          <w:p>
            <w:pPr>
              <w:spacing w:after="80" w:before="0" w:line="276"/>
            </w:pPr>
            <w:r>
              <w:rPr>
                <w:rFonts w:ascii="Calibri" w:cs="Calibri" w:eastAsia="Calibri" w:hAnsi="Calibri"/>
                <w:color w:val="222026"/>
                <w:sz w:val="24"/>
                <w:szCs w:val="24"/>
              </w:rPr>
              <w:t xml:space="preserve">I believe ___. My evidence is ___. I disagree with ___ because ___.</w:t>
            </w:r>
          </w:p>
          <w:p>
            <w:pPr>
              <w:spacing w:after="80" w:before="0" w:line="276"/>
            </w:pPr>
            <w:r>
              <w:rPr>
                <w:rFonts w:ascii="Calibri" w:cs="Calibri" w:eastAsia="Calibri" w:hAnsi="Calibri"/>
                <w:color w:val="222026"/>
                <w:sz w:val="24"/>
                <w:szCs w:val="24"/>
              </w:rPr>
              <w:t xml:space="preserve">The other side said ___, but the evidence suggests ___.</w:t>
            </w:r>
          </w:p>
          <w:p>
            <w:pPr>
              <w:spacing w:after="80" w:before="0" w:line="276"/>
            </w:pPr>
            <w:r>
              <w:rPr>
                <w:rFonts w:ascii="Calibri" w:cs="Calibri" w:eastAsia="Calibri" w:hAnsi="Calibri"/>
                <w:color w:val="222026"/>
                <w:sz w:val="24"/>
                <w:szCs w:val="24"/>
              </w:rPr>
              <w:t xml:space="preserve">To summarise our side, ___. That's why we believe ___.</w:t>
            </w:r>
          </w:p>
        </w:tc>
      </w:tr>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Stretch: open reasoning</w:t>
            </w:r>
          </w:p>
          <w:p>
            <w:pPr>
              <w:spacing w:after="80" w:before="0" w:line="276"/>
            </w:pPr>
            <w:r>
              <w:rPr>
                <w:rFonts w:ascii="Calibri" w:cs="Calibri" w:eastAsia="Calibri" w:hAnsi="Calibri"/>
                <w:color w:val="222026"/>
                <w:sz w:val="24"/>
                <w:szCs w:val="24"/>
              </w:rPr>
              <w:t xml:space="preserve">Although the other side argued ___, I believe ___ because ___. Therefore ___.</w:t>
            </w:r>
          </w:p>
          <w:p>
            <w:pPr>
              <w:spacing w:after="80" w:before="0" w:line="276"/>
            </w:pPr>
            <w:r>
              <w:rPr>
                <w:rFonts w:ascii="Calibri" w:cs="Calibri" w:eastAsia="Calibri" w:hAnsi="Calibri"/>
                <w:color w:val="222026"/>
                <w:sz w:val="24"/>
                <w:szCs w:val="24"/>
              </w:rPr>
              <w:t xml:space="preserve">What would happen if ___? Who would be responsible then?</w:t>
            </w:r>
          </w:p>
        </w:tc>
      </w:tr>
    </w:tbl>
    <w:p>
      <w:r>
        <w:br w:type="page"/>
      </w:r>
    </w:p>
    <w:p>
      <w:pPr>
        <w:pStyle w:val="Heading1"/>
        <w:keepNext/>
        <w:spacing w:after="120" w:before="240"/>
      </w:pPr>
      <w:r>
        <w:rPr>
          <w:rFonts w:ascii="Calibri" w:cs="Calibri" w:eastAsia="Calibri" w:hAnsi="Calibri"/>
          <w:b/>
          <w:bCs/>
          <w:color w:val="1C1A22"/>
          <w:sz w:val="30"/>
          <w:szCs w:val="30"/>
        </w:rPr>
        <w:t xml:space="preserve">Appendix J: AI Watchdog Panel certificates</w:t>
      </w:r>
    </w:p>
    <w:p>
      <w:pPr>
        <w:spacing w:after="80" w:before="0" w:line="276"/>
      </w:pPr>
      <w:r>
        <w:rPr>
          <w:rFonts w:ascii="Calibri" w:cs="Calibri" w:eastAsia="Calibri" w:hAnsi="Calibri"/>
          <w:i/>
          <w:iCs/>
          <w:color w:val="5F5B66"/>
          <w:sz w:val="19"/>
          <w:szCs w:val="19"/>
        </w:rPr>
        <w:t xml:space="preserve">Two per page.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200"/>
              <w:left w:type="dxa" w:w="100"/>
              <w:bottom w:type="dxa" w:w="200"/>
              <w:right w:type="dxa" w:w="100"/>
            </w:tcMar>
          </w:tcPr>
          <w:p>
            <w:pPr>
              <w:jc w:val="center"/>
            </w:pPr>
            <w:r>
              <w:drawing>
                <wp:inline distT="0" distB="0" distL="0" distR="0">
                  <wp:extent cx="914400" cy="76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914400" cy="762000"/>
                          </a:xfrm>
                          <a:prstGeom prst="rect">
                            <a:avLst/>
                          </a:prstGeom>
                        </pic:spPr>
                      </pic:pic>
                    </a:graphicData>
                  </a:graphic>
                </wp:inline>
              </w:drawing>
            </w:r>
          </w:p>
          <w:p>
            <w:pPr>
              <w:spacing w:after="80" w:before="0" w:line="276"/>
              <w:jc w:val="center"/>
            </w:pPr>
            <w:r>
              <w:rPr>
                <w:rFonts w:ascii="Calibri" w:cs="Calibri" w:eastAsia="Calibri" w:hAnsi="Calibri"/>
                <w:b/>
                <w:bCs/>
                <w:color w:val="1C1A22"/>
                <w:sz w:val="34"/>
                <w:szCs w:val="34"/>
              </w:rPr>
              <w:t xml:space="preserve">AI WATCHDOG PANEL</w:t>
            </w:r>
          </w:p>
          <w:p>
            <w:pPr>
              <w:spacing w:after="80" w:before="0" w:line="276"/>
              <w:jc w:val="center"/>
            </w:pPr>
            <w:r>
              <w:rPr>
                <w:rFonts w:ascii="Calibri" w:cs="Calibri" w:eastAsia="Calibri" w:hAnsi="Calibri"/>
                <w:color w:val="222026"/>
                <w:sz w:val="22"/>
                <w:szCs w:val="22"/>
              </w:rPr>
              <w:t xml:space="preserve">This certifies that</w:t>
            </w:r>
          </w:p>
          <w:p>
            <w:pPr>
              <w:spacing w:after="80" w:before="0" w:line="276"/>
              <w:jc w:val="center"/>
            </w:pPr>
            <w:r>
              <w:rPr>
                <w:rFonts w:ascii="Calibri" w:cs="Calibri" w:eastAsia="Calibri" w:hAnsi="Calibri"/>
                <w:color w:val="222026"/>
                <w:sz w:val="26"/>
                <w:szCs w:val="26"/>
              </w:rPr>
              <w:t xml:space="preserve">______________________________</w:t>
            </w:r>
          </w:p>
          <w:p>
            <w:pPr>
              <w:spacing w:after="80" w:before="0" w:line="276"/>
              <w:jc w:val="center"/>
            </w:pPr>
            <w:r>
              <w:rPr>
                <w:rFonts w:ascii="Calibri" w:cs="Calibri" w:eastAsia="Calibri" w:hAnsi="Calibri"/>
                <w:color w:val="222026"/>
                <w:sz w:val="20"/>
                <w:szCs w:val="20"/>
              </w:rPr>
              <w:t xml:space="preserve">has completed all six watchdog briefs and earned the seals: Data Designer · Test Setter · Fairness Finder · Planet Protector · Ripple Spotter · Final Say</w:t>
            </w:r>
          </w:p>
          <w:p>
            <w:pPr>
              <w:spacing w:after="80" w:before="0" w:line="276"/>
              <w:jc w:val="center"/>
            </w:pPr>
            <w:r>
              <w:rPr>
                <w:rFonts w:ascii="Calibri" w:cs="Calibri" w:eastAsia="Calibri" w:hAnsi="Calibri"/>
                <w:color w:val="222026"/>
                <w:sz w:val="20"/>
                <w:szCs w:val="20"/>
              </w:rPr>
              <w:t xml:space="preserve">Year 5 · Fair or Unfair? · Signed: ______________   Date: __________</w:t>
            </w:r>
          </w:p>
        </w:tc>
      </w:tr>
    </w:tbl>
    <w:p>
      <w:pPr>
        <w:spacing w:after="2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200"/>
              <w:left w:type="dxa" w:w="100"/>
              <w:bottom w:type="dxa" w:w="200"/>
              <w:right w:type="dxa" w:w="100"/>
            </w:tcMar>
          </w:tcPr>
          <w:p>
            <w:pPr>
              <w:jc w:val="center"/>
            </w:pPr>
            <w:r>
              <w:drawing>
                <wp:inline distT="0" distB="0" distL="0" distR="0">
                  <wp:extent cx="914400" cy="76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914400" cy="762000"/>
                          </a:xfrm>
                          <a:prstGeom prst="rect">
                            <a:avLst/>
                          </a:prstGeom>
                        </pic:spPr>
                      </pic:pic>
                    </a:graphicData>
                  </a:graphic>
                </wp:inline>
              </w:drawing>
            </w:r>
          </w:p>
          <w:p>
            <w:pPr>
              <w:spacing w:after="80" w:before="0" w:line="276"/>
              <w:jc w:val="center"/>
            </w:pPr>
            <w:r>
              <w:rPr>
                <w:rFonts w:ascii="Calibri" w:cs="Calibri" w:eastAsia="Calibri" w:hAnsi="Calibri"/>
                <w:b/>
                <w:bCs/>
                <w:color w:val="1C1A22"/>
                <w:sz w:val="34"/>
                <w:szCs w:val="34"/>
              </w:rPr>
              <w:t xml:space="preserve">AI WATCHDOG PANEL</w:t>
            </w:r>
          </w:p>
          <w:p>
            <w:pPr>
              <w:spacing w:after="80" w:before="0" w:line="276"/>
              <w:jc w:val="center"/>
            </w:pPr>
            <w:r>
              <w:rPr>
                <w:rFonts w:ascii="Calibri" w:cs="Calibri" w:eastAsia="Calibri" w:hAnsi="Calibri"/>
                <w:color w:val="222026"/>
                <w:sz w:val="22"/>
                <w:szCs w:val="22"/>
              </w:rPr>
              <w:t xml:space="preserve">This certifies that</w:t>
            </w:r>
          </w:p>
          <w:p>
            <w:pPr>
              <w:spacing w:after="80" w:before="0" w:line="276"/>
              <w:jc w:val="center"/>
            </w:pPr>
            <w:r>
              <w:rPr>
                <w:rFonts w:ascii="Calibri" w:cs="Calibri" w:eastAsia="Calibri" w:hAnsi="Calibri"/>
                <w:color w:val="222026"/>
                <w:sz w:val="26"/>
                <w:szCs w:val="26"/>
              </w:rPr>
              <w:t xml:space="preserve">______________________________</w:t>
            </w:r>
          </w:p>
          <w:p>
            <w:pPr>
              <w:spacing w:after="80" w:before="0" w:line="276"/>
              <w:jc w:val="center"/>
            </w:pPr>
            <w:r>
              <w:rPr>
                <w:rFonts w:ascii="Calibri" w:cs="Calibri" w:eastAsia="Calibri" w:hAnsi="Calibri"/>
                <w:color w:val="222026"/>
                <w:sz w:val="20"/>
                <w:szCs w:val="20"/>
              </w:rPr>
              <w:t xml:space="preserve">has completed all six watchdog briefs and earned the seals: Data Designer · Test Setter · Fairness Finder · Planet Protector · Ripple Spotter · Final Say</w:t>
            </w:r>
          </w:p>
          <w:p>
            <w:pPr>
              <w:spacing w:after="80" w:before="0" w:line="276"/>
              <w:jc w:val="center"/>
            </w:pPr>
            <w:r>
              <w:rPr>
                <w:rFonts w:ascii="Calibri" w:cs="Calibri" w:eastAsia="Calibri" w:hAnsi="Calibri"/>
                <w:color w:val="222026"/>
                <w:sz w:val="20"/>
                <w:szCs w:val="20"/>
              </w:rPr>
              <w:t xml:space="preserve">Year 5 · Fair or Unfair? · Signed: ______________   Date: __________</w:t>
            </w:r>
          </w:p>
        </w:tc>
      </w:tr>
    </w:tbl>
    <w:p>
      <w:pPr>
        <w:spacing w:after="0"/>
      </w:pPr>
    </w:p>
    <w:p>
      <w:pPr>
        <w:spacing w:after="240"/>
      </w:pPr>
    </w:p>
    <w:p>
      <w:pPr>
        <w:spacing w:after="80" w:before="0" w:line="276"/>
      </w:pPr>
      <w:r>
        <w:rPr>
          <w:rFonts w:ascii="Calibri" w:cs="Calibri" w:eastAsia="Calibri" w:hAnsi="Calibri"/>
          <w:i/>
          <w:iCs/>
          <w:color w:val="6B7280"/>
          <w:sz w:val="16"/>
          <w:szCs w:val="16"/>
        </w:rPr>
        <w:t xml:space="preserve">Adapted from: OECD / European Union (2026), "Empowering learners for the age of AI: An AI literacy framework for primary and secondary education", https://doi.org/10.1787/65cd27d4-en (CC BY 4.0). This is an adaptation of an original work by the OECD and the European Union. The opinions expressed and arguments employed in this adaptation should not be reported as representing the official views of the OECD, its Member countries or the European Union.</w:t>
      </w:r>
    </w:p>
    <w:p>
      <w:pPr>
        <w:spacing w:after="80" w:before="0" w:line="276"/>
      </w:pPr>
      <w:r>
        <w:rPr>
          <w:rFonts w:ascii="Calibri" w:cs="Calibri" w:eastAsia="Calibri" w:hAnsi="Calibri"/>
          <w:i/>
          <w:iCs/>
          <w:color w:val="6B7280"/>
          <w:sz w:val="16"/>
          <w:szCs w:val="16"/>
        </w:rPr>
        <w:t xml:space="preserve">Icons: Font Awesome Free (CC BY 4.0), game-icons.net (CC BY 3.0), Phosphor and Lucide (MIT/ISC), Material Design Icons (Apache 2.0). No AI-generated images are used.</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E8A96"/>
        <w:sz w:val="16"/>
        <w:szCs w:val="16"/>
      </w:rPr>
      <w:t xml:space="preserve">© The GenTech Academy 2026 · www.thegentechacademy.co.uk · Page </w:t>
    </w:r>
    <w:r>
      <w:rPr>
        <w:rFonts w:ascii="Calibri" w:cs="Calibri" w:eastAsia="Calibri" w:hAnsi="Calibri"/>
        <w:color w:val="8E8A9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2EA" w:sz="4" w:space="4"/>
      </w:pBdr>
      <w:tabs>
        <w:tab w:val="right" w:pos="9638"/>
      </w:tabs>
      <w:spacing w:after="120"/>
    </w:pPr>
    <w:r>
      <w:drawing>
        <wp:inline distT="0" distB="0" distL="0" distR="0">
          <wp:extent cx="12192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19200" cy="228600"/>
                  </a:xfrm>
                  <a:prstGeom prst="rect">
                    <a:avLst/>
                  </a:prstGeom>
                </pic:spPr>
              </pic:pic>
            </a:graphicData>
          </a:graphic>
        </wp:inline>
      </w:drawing>
    </w:r>
    <w:r>
      <w:rPr>
        <w:rFonts w:ascii="Calibri" w:cs="Calibri" w:eastAsia="Calibri" w:hAnsi="Calibri"/>
        <w:color w:val="8E8A96"/>
        <w:sz w:val="16"/>
        <w:szCs w:val="16"/>
      </w:rPr>
      <w:t xml:space="preserve">	AI Literacy Scheme of Work · Year 5 · Fair or Unfair? · Lesson 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f28091e7749681aeb9a3966959b434aca048f201.png"/><Relationship Id="rId10" Type="http://schemas.openxmlformats.org/officeDocument/2006/relationships/image" Target="media/93216c40289beea690aafa757f44ac3f4e7a579a.png"/><Relationship Id="rId11" Type="http://schemas.openxmlformats.org/officeDocument/2006/relationships/image" Target="media/1be943c80fde8d1474da1c3730a625f292b32ef8.png"/><Relationship Id="rId12" Type="http://schemas.openxmlformats.org/officeDocument/2006/relationships/image" Target="media/5a8389847e192364e91e1ec07d7aa29c5ffef71e.png"/><Relationship Id="rId13" Type="http://schemas.openxmlformats.org/officeDocument/2006/relationships/image" Target="media/800b48d0c5465598670726dfe630f8d7dd8806b7.png"/><Relationship Id="rId14" Type="http://schemas.openxmlformats.org/officeDocument/2006/relationships/image" Target="media/ab536f441b78880fbdfa16dcbad39643e5452308.png"/><Relationship Id="rId15" Type="http://schemas.openxmlformats.org/officeDocument/2006/relationships/image" Target="media/9f290befd163aca57c0135f57398dec2eb0765fb.png"/><Relationship Id="rId16" Type="http://schemas.openxmlformats.org/officeDocument/2006/relationships/image" Target="media/9c782e92809e8189aed5c087e4b8989aedec16dd.png"/><Relationship Id="rId17" Type="http://schemas.openxmlformats.org/officeDocument/2006/relationships/image" Target="media/a2e086551771f27130784c1debd789b5a180aafb.png"/><Relationship Id="rId18" Type="http://schemas.openxmlformats.org/officeDocument/2006/relationships/image" Target="media/5b4c37e0d1f6725d4c50d99ca4470e3fc1d3c6dd.png"/><Relationship Id="rId19" Type="http://schemas.openxmlformats.org/officeDocument/2006/relationships/image" Target="media/b199004abd3e1444281dfed134771e41f8ad7c18.png"/><Relationship Id="rId20" Type="http://schemas.openxmlformats.org/officeDocument/2006/relationships/image" Target="media/c1ecb3cdf440290d1dfa998836833c27c4757fd5.png"/><Relationship Id="rId21" Type="http://schemas.openxmlformats.org/officeDocument/2006/relationships/image" Target="media/61d28be5717f3f407abfc0f81dadbac16ae5b869.png"/><Relationship Id="rId22" Type="http://schemas.openxmlformats.org/officeDocument/2006/relationships/image" Target="media/f248d917d17e1d73d56379f0c9ebe1233b68eb64.png"/><Relationship Id="rId23" Type="http://schemas.openxmlformats.org/officeDocument/2006/relationships/image" Target="media/2a57fa4ed86430ea9351421b4ff7a25f94d838ce.png"/><Relationship Id="rId24" Type="http://schemas.openxmlformats.org/officeDocument/2006/relationships/image" Target="media/c28765d259247c2c40fb31e4a60b0c3b3adc5aef.png"/><Relationship Id="rId25" Type="http://schemas.openxmlformats.org/officeDocument/2006/relationships/image" Target="media/9cef472bf5c3647ba85b63aefdf1d952f09d726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60b820aefcbfad7b6cfd37456b32893ef62202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Watchdog Brief 6: Who Should Decide?</dc:title>
  <dc:creator>The GenTech Academy</dc:creator>
  <cp:lastModifiedBy>Un-named</cp:lastModifiedBy>
  <cp:revision>1</cp:revision>
  <dcterms:created xsi:type="dcterms:W3CDTF">2026-10-06T19:19:25.735Z</dcterms:created>
  <dcterms:modified xsi:type="dcterms:W3CDTF">2026-10-06T19:19:25.736Z</dcterms:modified>
</cp:coreProperties>
</file>

<file path=docProps/custom.xml><?xml version="1.0" encoding="utf-8"?>
<Properties xmlns="http://schemas.openxmlformats.org/officeDocument/2006/custom-properties" xmlns:vt="http://schemas.openxmlformats.org/officeDocument/2006/docPropsVTypes"/>
</file>